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00C" w:rsidRDefault="0056612B">
      <w:pPr>
        <w:spacing w:after="160" w:line="259" w:lineRule="auto"/>
        <w:ind w:left="565" w:firstLine="0"/>
      </w:pPr>
      <w:r>
        <w:t xml:space="preserve"> </w:t>
      </w:r>
    </w:p>
    <w:p w:rsidR="0055300C" w:rsidRDefault="0056612B">
      <w:pPr>
        <w:spacing w:after="160" w:line="259" w:lineRule="auto"/>
        <w:ind w:left="565" w:firstLine="0"/>
      </w:pPr>
      <w:r>
        <w:t xml:space="preserve"> </w:t>
      </w:r>
    </w:p>
    <w:p w:rsidR="0055300C" w:rsidRDefault="0056612B">
      <w:pPr>
        <w:spacing w:after="160" w:line="259" w:lineRule="auto"/>
        <w:ind w:left="565" w:firstLine="0"/>
      </w:pPr>
      <w:r>
        <w:t xml:space="preserve"> </w:t>
      </w:r>
    </w:p>
    <w:p w:rsidR="0055300C" w:rsidRDefault="0056612B">
      <w:pPr>
        <w:spacing w:after="160" w:line="259" w:lineRule="auto"/>
        <w:ind w:left="565" w:firstLine="0"/>
      </w:pPr>
      <w:r>
        <w:t xml:space="preserve"> </w:t>
      </w:r>
    </w:p>
    <w:p w:rsidR="0055300C" w:rsidRDefault="0056612B">
      <w:pPr>
        <w:spacing w:after="0" w:line="259" w:lineRule="auto"/>
        <w:ind w:left="565" w:firstLine="0"/>
      </w:pPr>
      <w:r>
        <w:t xml:space="preserve"> </w:t>
      </w:r>
    </w:p>
    <w:p w:rsidR="0055300C" w:rsidRDefault="0056612B">
      <w:pPr>
        <w:spacing w:after="0" w:line="259" w:lineRule="auto"/>
        <w:ind w:left="2888" w:firstLine="0"/>
      </w:pPr>
      <w:r>
        <w:rPr>
          <w:noProof/>
        </w:rPr>
        <w:drawing>
          <wp:inline distT="0" distB="0" distL="0" distR="0">
            <wp:extent cx="2645410" cy="185737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7"/>
                    <a:stretch>
                      <a:fillRect/>
                    </a:stretch>
                  </pic:blipFill>
                  <pic:spPr>
                    <a:xfrm>
                      <a:off x="0" y="0"/>
                      <a:ext cx="2645410" cy="1857375"/>
                    </a:xfrm>
                    <a:prstGeom prst="rect">
                      <a:avLst/>
                    </a:prstGeom>
                  </pic:spPr>
                </pic:pic>
              </a:graphicData>
            </a:graphic>
          </wp:inline>
        </w:drawing>
      </w:r>
    </w:p>
    <w:p w:rsidR="0055300C" w:rsidRDefault="0056612B">
      <w:pPr>
        <w:spacing w:after="155" w:line="259" w:lineRule="auto"/>
        <w:ind w:left="1681" w:right="2531" w:firstLine="0"/>
      </w:pPr>
      <w:r>
        <w:rPr>
          <w:b/>
          <w:sz w:val="36"/>
        </w:rPr>
        <w:t xml:space="preserve"> </w:t>
      </w:r>
    </w:p>
    <w:p w:rsidR="0055300C" w:rsidRDefault="0056612B">
      <w:pPr>
        <w:spacing w:after="161" w:line="259" w:lineRule="auto"/>
        <w:ind w:left="650" w:firstLine="0"/>
        <w:jc w:val="center"/>
      </w:pPr>
      <w:r>
        <w:rPr>
          <w:b/>
          <w:sz w:val="36"/>
        </w:rPr>
        <w:t xml:space="preserve"> </w:t>
      </w:r>
    </w:p>
    <w:p w:rsidR="0055300C" w:rsidRDefault="0056612B">
      <w:pPr>
        <w:spacing w:after="0" w:line="347" w:lineRule="auto"/>
        <w:ind w:left="890" w:right="240" w:firstLine="0"/>
        <w:jc w:val="center"/>
      </w:pPr>
      <w:r>
        <w:rPr>
          <w:b/>
          <w:sz w:val="36"/>
        </w:rPr>
        <w:t xml:space="preserve">Primary Phase Admissions Policy 2025-2026 Somerfords’ Walter Powell CE Academy </w:t>
      </w:r>
    </w:p>
    <w:p w:rsidR="0055300C" w:rsidRDefault="0056612B">
      <w:pPr>
        <w:spacing w:after="161" w:line="259" w:lineRule="auto"/>
        <w:ind w:left="565" w:firstLine="0"/>
      </w:pPr>
      <w:r>
        <w:t xml:space="preserve"> </w:t>
      </w:r>
    </w:p>
    <w:p w:rsidR="0055300C" w:rsidRDefault="0056612B">
      <w:pPr>
        <w:spacing w:after="112" w:line="259" w:lineRule="auto"/>
        <w:ind w:left="565" w:firstLine="0"/>
      </w:pPr>
      <w:r>
        <w:t xml:space="preserve"> </w:t>
      </w:r>
    </w:p>
    <w:p w:rsidR="0055300C" w:rsidRDefault="0056612B">
      <w:pPr>
        <w:spacing w:after="100" w:line="259" w:lineRule="auto"/>
        <w:ind w:left="3562" w:firstLine="0"/>
      </w:pPr>
      <w:bookmarkStart w:id="0" w:name="_GoBack"/>
      <w:bookmarkEnd w:id="0"/>
      <w:r>
        <w:rPr>
          <w:noProof/>
        </w:rPr>
        <w:drawing>
          <wp:inline distT="0" distB="0" distL="0" distR="0">
            <wp:extent cx="2229358" cy="246570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8"/>
                    <a:stretch>
                      <a:fillRect/>
                    </a:stretch>
                  </pic:blipFill>
                  <pic:spPr>
                    <a:xfrm>
                      <a:off x="0" y="0"/>
                      <a:ext cx="2229358" cy="2465705"/>
                    </a:xfrm>
                    <a:prstGeom prst="rect">
                      <a:avLst/>
                    </a:prstGeom>
                  </pic:spPr>
                </pic:pic>
              </a:graphicData>
            </a:graphic>
          </wp:inline>
        </w:drawing>
      </w:r>
      <w:r>
        <w:t xml:space="preserve"> </w:t>
      </w:r>
    </w:p>
    <w:p w:rsidR="0055300C" w:rsidRDefault="0056612B">
      <w:pPr>
        <w:spacing w:after="160" w:line="259" w:lineRule="auto"/>
        <w:ind w:left="565" w:firstLine="0"/>
      </w:pPr>
      <w:r>
        <w:t xml:space="preserve"> </w:t>
      </w:r>
    </w:p>
    <w:p w:rsidR="0055300C" w:rsidRDefault="0056612B">
      <w:pPr>
        <w:spacing w:after="70" w:line="259" w:lineRule="auto"/>
        <w:ind w:left="565" w:firstLine="0"/>
      </w:pPr>
      <w:r>
        <w:t xml:space="preserve"> </w:t>
      </w:r>
    </w:p>
    <w:p w:rsidR="0055300C" w:rsidRDefault="0056612B">
      <w:pPr>
        <w:spacing w:after="142" w:line="259" w:lineRule="auto"/>
        <w:ind w:left="624" w:firstLine="0"/>
        <w:jc w:val="center"/>
      </w:pPr>
      <w:r>
        <w:rPr>
          <w:rFonts w:ascii="Gill Sans MT" w:eastAsia="Gill Sans MT" w:hAnsi="Gill Sans MT" w:cs="Gill Sans MT"/>
          <w:sz w:val="20"/>
        </w:rPr>
        <w:t xml:space="preserve"> </w:t>
      </w:r>
    </w:p>
    <w:p w:rsidR="00741E4C" w:rsidRPr="00741E4C" w:rsidRDefault="00741E4C" w:rsidP="00741E4C">
      <w:pPr>
        <w:spacing w:after="0" w:line="240" w:lineRule="auto"/>
        <w:ind w:left="0" w:firstLine="0"/>
        <w:jc w:val="center"/>
        <w:textAlignment w:val="baseline"/>
        <w:rPr>
          <w:rFonts w:eastAsia="Times New Roman"/>
          <w:color w:val="auto"/>
          <w:sz w:val="24"/>
          <w:szCs w:val="24"/>
        </w:rPr>
      </w:pPr>
      <w:r w:rsidRPr="00741E4C">
        <w:rPr>
          <w:rFonts w:eastAsia="Times New Roman"/>
          <w:color w:val="auto"/>
          <w:sz w:val="24"/>
          <w:szCs w:val="24"/>
        </w:rPr>
        <w:t>First Floor Hillside House, 1500 Parkway North, Stoke Gifford, Bristol, BS34 8YU</w:t>
      </w:r>
    </w:p>
    <w:p w:rsidR="0055300C" w:rsidRDefault="0056612B">
      <w:pPr>
        <w:tabs>
          <w:tab w:val="center" w:pos="4286"/>
          <w:tab w:val="center" w:pos="6124"/>
        </w:tabs>
        <w:spacing w:after="54" w:line="259" w:lineRule="auto"/>
        <w:ind w:left="0" w:firstLine="0"/>
      </w:pPr>
      <w:r>
        <w:tab/>
      </w:r>
      <w:r>
        <w:rPr>
          <w:rFonts w:ascii="Gill Sans MT" w:eastAsia="Gill Sans MT" w:hAnsi="Gill Sans MT" w:cs="Gill Sans MT"/>
          <w:sz w:val="18"/>
        </w:rPr>
        <w:t>01793 236611</w:t>
      </w:r>
      <w:r>
        <w:rPr>
          <w:sz w:val="18"/>
        </w:rPr>
        <w:t>|</w:t>
      </w:r>
      <w:r>
        <w:rPr>
          <w:rFonts w:ascii="Gill Sans MT" w:eastAsia="Gill Sans MT" w:hAnsi="Gill Sans MT" w:cs="Gill Sans MT"/>
          <w:sz w:val="18"/>
        </w:rPr>
        <w:t xml:space="preserve"> www.dbat.org </w:t>
      </w:r>
      <w:r>
        <w:rPr>
          <w:sz w:val="18"/>
        </w:rPr>
        <w:t xml:space="preserve">| </w:t>
      </w:r>
      <w:r>
        <w:rPr>
          <w:rFonts w:ascii="Gill Sans MT" w:eastAsia="Gill Sans MT" w:hAnsi="Gill Sans MT" w:cs="Gill Sans MT"/>
          <w:sz w:val="18"/>
        </w:rPr>
        <w:t xml:space="preserve"> </w:t>
      </w:r>
      <w:r>
        <w:rPr>
          <w:rFonts w:ascii="Gill Sans MT" w:eastAsia="Gill Sans MT" w:hAnsi="Gill Sans MT" w:cs="Gill Sans MT"/>
          <w:sz w:val="18"/>
        </w:rPr>
        <w:tab/>
      </w:r>
      <w:r>
        <w:rPr>
          <w:noProof/>
        </w:rPr>
        <w:drawing>
          <wp:inline distT="0" distB="0" distL="0" distR="0">
            <wp:extent cx="503555" cy="12446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503555" cy="124460"/>
                    </a:xfrm>
                    <a:prstGeom prst="rect">
                      <a:avLst/>
                    </a:prstGeom>
                  </pic:spPr>
                </pic:pic>
              </a:graphicData>
            </a:graphic>
          </wp:inline>
        </w:drawing>
      </w:r>
    </w:p>
    <w:p w:rsidR="0055300C" w:rsidRDefault="0056612B">
      <w:pPr>
        <w:spacing w:after="33" w:line="259" w:lineRule="auto"/>
        <w:ind w:left="2626" w:firstLine="0"/>
      </w:pPr>
      <w:r>
        <w:rPr>
          <w:rFonts w:ascii="Gill Sans MT" w:eastAsia="Gill Sans MT" w:hAnsi="Gill Sans MT" w:cs="Gill Sans MT"/>
          <w:sz w:val="16"/>
        </w:rPr>
        <w:t xml:space="preserve">Diocese of Bristol Academies Trust  </w:t>
      </w:r>
      <w:r>
        <w:rPr>
          <w:sz w:val="20"/>
        </w:rPr>
        <w:t>|</w:t>
      </w:r>
      <w:r>
        <w:rPr>
          <w:rFonts w:ascii="Gill Sans MT" w:eastAsia="Gill Sans MT" w:hAnsi="Gill Sans MT" w:cs="Gill Sans MT"/>
          <w:sz w:val="16"/>
        </w:rPr>
        <w:t xml:space="preserve"> </w:t>
      </w:r>
      <w:r>
        <w:rPr>
          <w:rFonts w:ascii="Gill Sans MT" w:eastAsia="Gill Sans MT" w:hAnsi="Gill Sans MT" w:cs="Gill Sans MT"/>
          <w:sz w:val="16"/>
        </w:rPr>
        <w:t>Reg. in England: Company 08156759</w:t>
      </w:r>
      <w:r>
        <w:rPr>
          <w:rFonts w:ascii="Gill Sans MT" w:eastAsia="Gill Sans MT" w:hAnsi="Gill Sans MT" w:cs="Gill Sans MT"/>
          <w:sz w:val="20"/>
        </w:rPr>
        <w:t xml:space="preserve"> </w:t>
      </w:r>
    </w:p>
    <w:p w:rsidR="0055300C" w:rsidRDefault="0056612B">
      <w:pPr>
        <w:spacing w:after="0" w:line="259" w:lineRule="auto"/>
        <w:ind w:left="565" w:firstLine="0"/>
      </w:pPr>
      <w:r>
        <w:lastRenderedPageBreak/>
        <w:t xml:space="preserve"> </w:t>
      </w:r>
    </w:p>
    <w:sdt>
      <w:sdtPr>
        <w:rPr>
          <w:color w:val="000000"/>
          <w:sz w:val="22"/>
        </w:rPr>
        <w:id w:val="329414472"/>
        <w:docPartObj>
          <w:docPartGallery w:val="Table of Contents"/>
        </w:docPartObj>
      </w:sdtPr>
      <w:sdtEndPr/>
      <w:sdtContent>
        <w:p w:rsidR="0055300C" w:rsidRDefault="0056612B">
          <w:pPr>
            <w:pStyle w:val="Heading2"/>
          </w:pPr>
          <w:r>
            <w:t xml:space="preserve">Contents </w:t>
          </w:r>
          <w:r>
            <w:rPr>
              <w:color w:val="000000"/>
              <w:sz w:val="22"/>
            </w:rPr>
            <w:t xml:space="preserve"> </w:t>
          </w:r>
        </w:p>
        <w:p w:rsidR="0055300C" w:rsidRDefault="0056612B">
          <w:pPr>
            <w:pStyle w:val="TOC1"/>
            <w:tabs>
              <w:tab w:val="right" w:leader="dot" w:pos="9585"/>
            </w:tabs>
          </w:pPr>
          <w:r>
            <w:fldChar w:fldCharType="begin"/>
          </w:r>
          <w:r>
            <w:instrText xml:space="preserve"> TOC \o "1-1" \h \z \u </w:instrText>
          </w:r>
          <w:r>
            <w:fldChar w:fldCharType="separate"/>
          </w:r>
          <w:hyperlink w:anchor="_Toc24432">
            <w:r>
              <w:t>1.  Introduction</w:t>
            </w:r>
            <w:r>
              <w:tab/>
            </w:r>
            <w:r>
              <w:fldChar w:fldCharType="begin"/>
            </w:r>
            <w:r>
              <w:instrText>PAGEREF _Toc24432 \h</w:instrText>
            </w:r>
            <w:r>
              <w:fldChar w:fldCharType="separate"/>
            </w:r>
            <w:r>
              <w:t xml:space="preserve">2 </w:t>
            </w:r>
            <w:r>
              <w:fldChar w:fldCharType="end"/>
            </w:r>
          </w:hyperlink>
        </w:p>
        <w:p w:rsidR="0055300C" w:rsidRDefault="0056612B">
          <w:pPr>
            <w:pStyle w:val="TOC1"/>
            <w:tabs>
              <w:tab w:val="right" w:leader="dot" w:pos="9585"/>
            </w:tabs>
          </w:pPr>
          <w:hyperlink w:anchor="_Toc24433">
            <w:r>
              <w:t xml:space="preserve">2.  </w:t>
            </w:r>
            <w:r>
              <w:t>Ethos statement</w:t>
            </w:r>
            <w:r>
              <w:tab/>
            </w:r>
            <w:r>
              <w:fldChar w:fldCharType="begin"/>
            </w:r>
            <w:r>
              <w:instrText>PAGEREF _Toc24433 \h</w:instrText>
            </w:r>
            <w:r>
              <w:fldChar w:fldCharType="separate"/>
            </w:r>
            <w:r>
              <w:t xml:space="preserve">2 </w:t>
            </w:r>
            <w:r>
              <w:fldChar w:fldCharType="end"/>
            </w:r>
          </w:hyperlink>
        </w:p>
        <w:p w:rsidR="0055300C" w:rsidRDefault="0056612B">
          <w:pPr>
            <w:pStyle w:val="TOC1"/>
            <w:tabs>
              <w:tab w:val="right" w:leader="dot" w:pos="9585"/>
            </w:tabs>
          </w:pPr>
          <w:hyperlink w:anchor="_Toc24434">
            <w:r>
              <w:t>3.  Scope/ aims</w:t>
            </w:r>
            <w:r>
              <w:tab/>
            </w:r>
            <w:r>
              <w:fldChar w:fldCharType="begin"/>
            </w:r>
            <w:r>
              <w:instrText>PAGEREF _Toc24434 \h</w:instrText>
            </w:r>
            <w:r>
              <w:fldChar w:fldCharType="separate"/>
            </w:r>
            <w:r>
              <w:t xml:space="preserve">3 </w:t>
            </w:r>
            <w:r>
              <w:fldChar w:fldCharType="end"/>
            </w:r>
          </w:hyperlink>
        </w:p>
        <w:p w:rsidR="0055300C" w:rsidRDefault="0056612B">
          <w:pPr>
            <w:pStyle w:val="TOC1"/>
            <w:tabs>
              <w:tab w:val="right" w:leader="dot" w:pos="9585"/>
            </w:tabs>
          </w:pPr>
          <w:hyperlink w:anchor="_Toc24435">
            <w:r>
              <w:t>4.  Admission Numbers</w:t>
            </w:r>
            <w:r>
              <w:tab/>
            </w:r>
            <w:r>
              <w:fldChar w:fldCharType="begin"/>
            </w:r>
            <w:r>
              <w:instrText>PAGEREF _Toc24435 \h</w:instrText>
            </w:r>
            <w:r>
              <w:fldChar w:fldCharType="separate"/>
            </w:r>
            <w:r>
              <w:t xml:space="preserve">3 </w:t>
            </w:r>
            <w:r>
              <w:fldChar w:fldCharType="end"/>
            </w:r>
          </w:hyperlink>
        </w:p>
        <w:p w:rsidR="0055300C" w:rsidRDefault="0056612B">
          <w:pPr>
            <w:pStyle w:val="TOC1"/>
            <w:tabs>
              <w:tab w:val="right" w:leader="dot" w:pos="9585"/>
            </w:tabs>
          </w:pPr>
          <w:hyperlink w:anchor="_Toc24436">
            <w:r>
              <w:t>5.  Application Process</w:t>
            </w:r>
            <w:r>
              <w:tab/>
            </w:r>
            <w:r>
              <w:fldChar w:fldCharType="begin"/>
            </w:r>
            <w:r>
              <w:instrText>PAGEREF _Toc24436 \h</w:instrText>
            </w:r>
            <w:r>
              <w:fldChar w:fldCharType="separate"/>
            </w:r>
            <w:r>
              <w:t xml:space="preserve">3 </w:t>
            </w:r>
            <w:r>
              <w:fldChar w:fldCharType="end"/>
            </w:r>
          </w:hyperlink>
        </w:p>
        <w:p w:rsidR="0055300C" w:rsidRDefault="0056612B">
          <w:pPr>
            <w:pStyle w:val="TOC1"/>
            <w:tabs>
              <w:tab w:val="right" w:leader="dot" w:pos="9585"/>
            </w:tabs>
          </w:pPr>
          <w:hyperlink w:anchor="_Toc24437">
            <w:r>
              <w:t>6.  Oversubscription Criteria</w:t>
            </w:r>
            <w:r>
              <w:tab/>
            </w:r>
            <w:r>
              <w:fldChar w:fldCharType="begin"/>
            </w:r>
            <w:r>
              <w:instrText>PAGEREF _Toc24437 \h</w:instrText>
            </w:r>
            <w:r>
              <w:fldChar w:fldCharType="separate"/>
            </w:r>
            <w:r>
              <w:t xml:space="preserve">4 </w:t>
            </w:r>
            <w:r>
              <w:fldChar w:fldCharType="end"/>
            </w:r>
          </w:hyperlink>
        </w:p>
        <w:p w:rsidR="0055300C" w:rsidRDefault="0056612B">
          <w:pPr>
            <w:pStyle w:val="TOC1"/>
            <w:tabs>
              <w:tab w:val="right" w:leader="dot" w:pos="9585"/>
            </w:tabs>
          </w:pPr>
          <w:hyperlink w:anchor="_Toc24438">
            <w:r>
              <w:t>7.  Tiebreaker</w:t>
            </w:r>
            <w:r>
              <w:tab/>
            </w:r>
            <w:r>
              <w:fldChar w:fldCharType="begin"/>
            </w:r>
            <w:r>
              <w:instrText>PAGEREF _Toc24438 \h</w:instrText>
            </w:r>
            <w:r>
              <w:fldChar w:fldCharType="separate"/>
            </w:r>
            <w:r>
              <w:t xml:space="preserve">5 </w:t>
            </w:r>
            <w:r>
              <w:fldChar w:fldCharType="end"/>
            </w:r>
          </w:hyperlink>
        </w:p>
        <w:p w:rsidR="0055300C" w:rsidRDefault="0056612B">
          <w:pPr>
            <w:pStyle w:val="TOC1"/>
            <w:tabs>
              <w:tab w:val="right" w:leader="dot" w:pos="9585"/>
            </w:tabs>
          </w:pPr>
          <w:hyperlink w:anchor="_Toc24439">
            <w:r>
              <w:t>8.  Late Applications</w:t>
            </w:r>
            <w:r>
              <w:tab/>
            </w:r>
            <w:r>
              <w:fldChar w:fldCharType="begin"/>
            </w:r>
            <w:r>
              <w:instrText>PAGEREF _Toc24439 \h</w:instrText>
            </w:r>
            <w:r>
              <w:fldChar w:fldCharType="separate"/>
            </w:r>
            <w:r>
              <w:t xml:space="preserve">6 </w:t>
            </w:r>
            <w:r>
              <w:fldChar w:fldCharType="end"/>
            </w:r>
          </w:hyperlink>
        </w:p>
        <w:p w:rsidR="0055300C" w:rsidRDefault="0056612B">
          <w:pPr>
            <w:pStyle w:val="TOC1"/>
            <w:tabs>
              <w:tab w:val="right" w:leader="dot" w:pos="9585"/>
            </w:tabs>
          </w:pPr>
          <w:hyperlink w:anchor="_Toc24440">
            <w:r>
              <w:t>9.  In-Year Admissions</w:t>
            </w:r>
            <w:r>
              <w:tab/>
            </w:r>
            <w:r>
              <w:fldChar w:fldCharType="begin"/>
            </w:r>
            <w:r>
              <w:instrText>PAGEREF _Toc24440 \h</w:instrText>
            </w:r>
            <w:r>
              <w:fldChar w:fldCharType="separate"/>
            </w:r>
            <w:r>
              <w:t xml:space="preserve">6 </w:t>
            </w:r>
            <w:r>
              <w:fldChar w:fldCharType="end"/>
            </w:r>
          </w:hyperlink>
        </w:p>
        <w:p w:rsidR="0055300C" w:rsidRDefault="0056612B">
          <w:pPr>
            <w:pStyle w:val="TOC1"/>
            <w:tabs>
              <w:tab w:val="right" w:leader="dot" w:pos="9585"/>
            </w:tabs>
          </w:pPr>
          <w:hyperlink w:anchor="_Toc24441">
            <w:r>
              <w:t xml:space="preserve">10.  </w:t>
            </w:r>
            <w:r>
              <w:t>Admission of children outside their normal age group</w:t>
            </w:r>
            <w:r>
              <w:tab/>
            </w:r>
            <w:r>
              <w:fldChar w:fldCharType="begin"/>
            </w:r>
            <w:r>
              <w:instrText>PAGEREF _Toc24441 \h</w:instrText>
            </w:r>
            <w:r>
              <w:fldChar w:fldCharType="separate"/>
            </w:r>
            <w:r>
              <w:t xml:space="preserve">6 </w:t>
            </w:r>
            <w:r>
              <w:fldChar w:fldCharType="end"/>
            </w:r>
          </w:hyperlink>
        </w:p>
        <w:p w:rsidR="0055300C" w:rsidRDefault="0056612B">
          <w:pPr>
            <w:pStyle w:val="TOC1"/>
            <w:tabs>
              <w:tab w:val="right" w:leader="dot" w:pos="9585"/>
            </w:tabs>
          </w:pPr>
          <w:hyperlink w:anchor="_Toc24442">
            <w:r>
              <w:t>11.  Waiting Lists and Admissions Criteria (In-year)</w:t>
            </w:r>
            <w:r>
              <w:tab/>
            </w:r>
            <w:r>
              <w:fldChar w:fldCharType="begin"/>
            </w:r>
            <w:r>
              <w:instrText>PAGEREF _Toc24442 \h</w:instrText>
            </w:r>
            <w:r>
              <w:fldChar w:fldCharType="separate"/>
            </w:r>
            <w:r>
              <w:t xml:space="preserve">7 </w:t>
            </w:r>
            <w:r>
              <w:fldChar w:fldCharType="end"/>
            </w:r>
          </w:hyperlink>
        </w:p>
        <w:p w:rsidR="0055300C" w:rsidRDefault="0056612B">
          <w:pPr>
            <w:pStyle w:val="TOC1"/>
            <w:tabs>
              <w:tab w:val="right" w:leader="dot" w:pos="9585"/>
            </w:tabs>
          </w:pPr>
          <w:hyperlink w:anchor="_Toc24443">
            <w:r>
              <w:t>12.  Appeals Procedure</w:t>
            </w:r>
            <w:r>
              <w:tab/>
            </w:r>
            <w:r>
              <w:fldChar w:fldCharType="begin"/>
            </w:r>
            <w:r>
              <w:instrText>PAGEREF _Toc24443 \h</w:instrText>
            </w:r>
            <w:r>
              <w:fldChar w:fldCharType="separate"/>
            </w:r>
            <w:r>
              <w:t xml:space="preserve">7 </w:t>
            </w:r>
            <w:r>
              <w:fldChar w:fldCharType="end"/>
            </w:r>
          </w:hyperlink>
        </w:p>
        <w:p w:rsidR="0055300C" w:rsidRDefault="0056612B">
          <w:pPr>
            <w:pStyle w:val="TOC1"/>
            <w:tabs>
              <w:tab w:val="right" w:leader="dot" w:pos="9585"/>
            </w:tabs>
          </w:pPr>
          <w:hyperlink w:anchor="_Toc24444">
            <w:r>
              <w:t>13.  School Age</w:t>
            </w:r>
            <w:r>
              <w:tab/>
            </w:r>
            <w:r>
              <w:fldChar w:fldCharType="begin"/>
            </w:r>
            <w:r>
              <w:instrText>PAGEREF _To</w:instrText>
            </w:r>
            <w:r>
              <w:instrText>c24444 \h</w:instrText>
            </w:r>
            <w:r>
              <w:fldChar w:fldCharType="separate"/>
            </w:r>
            <w:r>
              <w:t xml:space="preserve">8 </w:t>
            </w:r>
            <w:r>
              <w:fldChar w:fldCharType="end"/>
            </w:r>
          </w:hyperlink>
        </w:p>
        <w:p w:rsidR="0055300C" w:rsidRDefault="0056612B">
          <w:pPr>
            <w:pStyle w:val="TOC1"/>
            <w:tabs>
              <w:tab w:val="right" w:leader="dot" w:pos="9585"/>
            </w:tabs>
          </w:pPr>
          <w:hyperlink w:anchor="_Toc24445">
            <w:r>
              <w:t>14.  Deferred entry for infants</w:t>
            </w:r>
            <w:r>
              <w:tab/>
            </w:r>
            <w:r>
              <w:fldChar w:fldCharType="begin"/>
            </w:r>
            <w:r>
              <w:instrText>PAGEREF _Toc24445 \h</w:instrText>
            </w:r>
            <w:r>
              <w:fldChar w:fldCharType="separate"/>
            </w:r>
            <w:r>
              <w:t xml:space="preserve">8 </w:t>
            </w:r>
            <w:r>
              <w:fldChar w:fldCharType="end"/>
            </w:r>
          </w:hyperlink>
        </w:p>
        <w:p w:rsidR="0055300C" w:rsidRDefault="0056612B">
          <w:pPr>
            <w:pStyle w:val="TOC1"/>
            <w:tabs>
              <w:tab w:val="right" w:leader="dot" w:pos="9585"/>
            </w:tabs>
          </w:pPr>
          <w:hyperlink w:anchor="_Toc24446">
            <w:r>
              <w:t>15.  Address Definition</w:t>
            </w:r>
            <w:r>
              <w:tab/>
            </w:r>
            <w:r>
              <w:fldChar w:fldCharType="begin"/>
            </w:r>
            <w:r>
              <w:instrText>PAGEREF _Toc24446 \h</w:instrText>
            </w:r>
            <w:r>
              <w:fldChar w:fldCharType="separate"/>
            </w:r>
            <w:r>
              <w:t xml:space="preserve">8 </w:t>
            </w:r>
            <w:r>
              <w:fldChar w:fldCharType="end"/>
            </w:r>
          </w:hyperlink>
        </w:p>
        <w:p w:rsidR="0055300C" w:rsidRDefault="0056612B">
          <w:pPr>
            <w:pStyle w:val="TOC1"/>
            <w:tabs>
              <w:tab w:val="right" w:leader="dot" w:pos="9585"/>
            </w:tabs>
          </w:pPr>
          <w:hyperlink w:anchor="_Toc24447">
            <w:r>
              <w:t>16.  Enquiries</w:t>
            </w:r>
            <w:r>
              <w:tab/>
            </w:r>
            <w:r>
              <w:fldChar w:fldCharType="begin"/>
            </w:r>
            <w:r>
              <w:instrText>PAGEREF _Toc24447 \h</w:instrText>
            </w:r>
            <w:r>
              <w:fldChar w:fldCharType="separate"/>
            </w:r>
            <w:r>
              <w:t xml:space="preserve">8 </w:t>
            </w:r>
            <w:r>
              <w:fldChar w:fldCharType="end"/>
            </w:r>
          </w:hyperlink>
        </w:p>
        <w:p w:rsidR="0055300C" w:rsidRDefault="0056612B">
          <w:pPr>
            <w:pStyle w:val="TOC1"/>
            <w:tabs>
              <w:tab w:val="right" w:leader="dot" w:pos="9585"/>
            </w:tabs>
          </w:pPr>
          <w:hyperlink w:anchor="_Toc24448">
            <w:r>
              <w:t>17.  Our Ethos and Values</w:t>
            </w:r>
            <w:r>
              <w:tab/>
            </w:r>
            <w:r>
              <w:fldChar w:fldCharType="begin"/>
            </w:r>
            <w:r>
              <w:instrText>PAGEREF _Toc24448 \h</w:instrText>
            </w:r>
            <w:r>
              <w:fldChar w:fldCharType="separate"/>
            </w:r>
            <w:r>
              <w:t xml:space="preserve">8 </w:t>
            </w:r>
            <w:r>
              <w:fldChar w:fldCharType="end"/>
            </w:r>
          </w:hyperlink>
        </w:p>
        <w:p w:rsidR="0055300C" w:rsidRDefault="0056612B">
          <w:pPr>
            <w:pStyle w:val="TOC1"/>
            <w:tabs>
              <w:tab w:val="right" w:leader="dot" w:pos="9585"/>
            </w:tabs>
          </w:pPr>
          <w:hyperlink w:anchor="_Toc24449">
            <w:r>
              <w:t xml:space="preserve">Appendix A </w:t>
            </w:r>
            <w:r>
              <w:t>–</w:t>
            </w:r>
            <w:r>
              <w:t xml:space="preserve"> School Admissions Supplementary Information Form A</w:t>
            </w:r>
            <w:r>
              <w:tab/>
            </w:r>
            <w:r>
              <w:fldChar w:fldCharType="begin"/>
            </w:r>
            <w:r>
              <w:instrText>PAGEREF _Toc24449 \h</w:instrText>
            </w:r>
            <w:r>
              <w:fldChar w:fldCharType="separate"/>
            </w:r>
            <w:r>
              <w:t xml:space="preserve">9 </w:t>
            </w:r>
            <w:r>
              <w:fldChar w:fldCharType="end"/>
            </w:r>
          </w:hyperlink>
        </w:p>
        <w:p w:rsidR="0055300C" w:rsidRDefault="0056612B">
          <w:pPr>
            <w:pStyle w:val="TOC1"/>
            <w:tabs>
              <w:tab w:val="right" w:leader="dot" w:pos="9585"/>
            </w:tabs>
          </w:pPr>
          <w:hyperlink w:anchor="_Toc24450">
            <w:r>
              <w:t>History of most recent policy changes and review period</w:t>
            </w:r>
            <w:r>
              <w:tab/>
            </w:r>
            <w:r>
              <w:fldChar w:fldCharType="begin"/>
            </w:r>
            <w:r>
              <w:instrText>PAGEREF _Toc24450 \h</w:instrText>
            </w:r>
            <w:r>
              <w:fldChar w:fldCharType="separate"/>
            </w:r>
            <w:r>
              <w:t xml:space="preserve">14 </w:t>
            </w:r>
            <w:r>
              <w:fldChar w:fldCharType="end"/>
            </w:r>
          </w:hyperlink>
        </w:p>
        <w:p w:rsidR="0055300C" w:rsidRDefault="0056612B">
          <w:r>
            <w:fldChar w:fldCharType="end"/>
          </w:r>
        </w:p>
      </w:sdtContent>
    </w:sdt>
    <w:p w:rsidR="0055300C" w:rsidRDefault="0056612B">
      <w:pPr>
        <w:spacing w:after="180" w:line="259" w:lineRule="auto"/>
        <w:ind w:left="565" w:firstLine="0"/>
      </w:pPr>
      <w:r>
        <w:t xml:space="preserve"> </w:t>
      </w:r>
    </w:p>
    <w:p w:rsidR="0055300C" w:rsidRDefault="0056612B">
      <w:pPr>
        <w:spacing w:after="361" w:line="259" w:lineRule="auto"/>
        <w:ind w:left="0" w:firstLine="0"/>
      </w:pPr>
      <w:r>
        <w:rPr>
          <w:b/>
          <w:sz w:val="24"/>
        </w:rPr>
        <w:t xml:space="preserve"> </w:t>
      </w:r>
    </w:p>
    <w:p w:rsidR="0055300C" w:rsidRDefault="0056612B">
      <w:pPr>
        <w:pStyle w:val="Heading1"/>
        <w:ind w:left="550" w:hanging="425"/>
      </w:pPr>
      <w:bookmarkStart w:id="1" w:name="_Toc24432"/>
      <w:r>
        <w:t>Introduct</w:t>
      </w:r>
      <w:r>
        <w:t xml:space="preserve">ion </w:t>
      </w:r>
      <w:bookmarkEnd w:id="1"/>
    </w:p>
    <w:p w:rsidR="0055300C" w:rsidRDefault="0056612B">
      <w:pPr>
        <w:spacing w:after="0" w:line="259" w:lineRule="auto"/>
        <w:ind w:left="565" w:firstLine="0"/>
      </w:pPr>
      <w:r>
        <w:t xml:space="preserve"> </w:t>
      </w:r>
    </w:p>
    <w:p w:rsidR="0055300C" w:rsidRDefault="0056612B">
      <w:pPr>
        <w:spacing w:after="171"/>
        <w:ind w:left="560"/>
      </w:pPr>
      <w:r>
        <w:t>Somerfords’ Walter Powell CE Academy</w:t>
      </w:r>
      <w:r>
        <w:t xml:space="preserve"> is a 2-11 Academy with a faith designation and a Christian ethos that is distinctive and inclusive. </w:t>
      </w:r>
      <w:r>
        <w:t>Somerfords’ Walter Powell</w:t>
      </w:r>
      <w:r>
        <w:t xml:space="preserve"> is distinctive because all decisions about the Academy are taken through the lens of o</w:t>
      </w:r>
      <w:r>
        <w:t>ur Christian worldview. This means that we are also inclusive. We see everyone, students and staff alike, as people created by God who are to be valued equally and uniquely within our community.</w:t>
      </w:r>
      <w:r>
        <w:rPr>
          <w:b/>
        </w:rPr>
        <w:t xml:space="preserve"> </w:t>
      </w:r>
    </w:p>
    <w:p w:rsidR="0055300C" w:rsidRDefault="0056612B">
      <w:pPr>
        <w:spacing w:after="383" w:line="259" w:lineRule="auto"/>
        <w:ind w:left="140" w:firstLine="0"/>
      </w:pPr>
      <w:r>
        <w:t xml:space="preserve"> </w:t>
      </w:r>
    </w:p>
    <w:p w:rsidR="0055300C" w:rsidRDefault="0056612B">
      <w:pPr>
        <w:pStyle w:val="Heading1"/>
        <w:ind w:left="550" w:hanging="425"/>
      </w:pPr>
      <w:bookmarkStart w:id="2" w:name="_Toc24433"/>
      <w:r>
        <w:t xml:space="preserve">Ethos statement </w:t>
      </w:r>
      <w:bookmarkEnd w:id="2"/>
    </w:p>
    <w:p w:rsidR="0055300C" w:rsidRDefault="0056612B">
      <w:pPr>
        <w:spacing w:after="92" w:line="259" w:lineRule="auto"/>
        <w:ind w:left="565" w:firstLine="0"/>
      </w:pPr>
      <w:r>
        <w:rPr>
          <w:b/>
          <w:sz w:val="12"/>
        </w:rPr>
        <w:t xml:space="preserve"> </w:t>
      </w:r>
    </w:p>
    <w:p w:rsidR="0055300C" w:rsidRDefault="0056612B">
      <w:pPr>
        <w:pStyle w:val="Heading3"/>
      </w:pPr>
      <w:r>
        <w:lastRenderedPageBreak/>
        <w:t xml:space="preserve">Vision </w:t>
      </w:r>
    </w:p>
    <w:p w:rsidR="0055300C" w:rsidRDefault="0056612B">
      <w:pPr>
        <w:spacing w:after="13"/>
      </w:pPr>
      <w:r>
        <w:t xml:space="preserve">The Diocese of Bristol Academies Trust (DBAT) shares the Church of England’s Vision for </w:t>
      </w:r>
      <w:r>
        <w:t xml:space="preserve">Education </w:t>
      </w:r>
      <w:r>
        <w:t xml:space="preserve">2016, “Deeply Christian, Serving the Common Good”, which includes four basic elements wisdom, </w:t>
      </w:r>
      <w:r>
        <w:t>hope, community and dignity.  We aim to deliver values-led educa</w:t>
      </w:r>
      <w:r>
        <w:t xml:space="preserve">tion with the very best outcomes for children and young people. </w:t>
      </w:r>
    </w:p>
    <w:p w:rsidR="0055300C" w:rsidRDefault="0056612B">
      <w:pPr>
        <w:pStyle w:val="Heading3"/>
      </w:pPr>
      <w:r>
        <w:t xml:space="preserve">Purpose  </w:t>
      </w:r>
    </w:p>
    <w:p w:rsidR="0055300C" w:rsidRDefault="0056612B">
      <w:pPr>
        <w:ind w:left="560"/>
      </w:pPr>
      <w:r>
        <w:t xml:space="preserve">To provide high quality education enabling young people to flourish and grow: spiritually, in love and in understanding. </w:t>
      </w:r>
    </w:p>
    <w:p w:rsidR="0055300C" w:rsidRDefault="0056612B">
      <w:pPr>
        <w:spacing w:after="382" w:line="259" w:lineRule="auto"/>
        <w:ind w:left="565" w:firstLine="0"/>
      </w:pPr>
      <w:r>
        <w:t xml:space="preserve"> </w:t>
      </w:r>
    </w:p>
    <w:p w:rsidR="0055300C" w:rsidRDefault="0056612B">
      <w:pPr>
        <w:pStyle w:val="Heading1"/>
        <w:ind w:left="550" w:hanging="425"/>
      </w:pPr>
      <w:bookmarkStart w:id="3" w:name="_Toc24434"/>
      <w:r>
        <w:t xml:space="preserve">Scope/ aims </w:t>
      </w:r>
      <w:bookmarkEnd w:id="3"/>
    </w:p>
    <w:p w:rsidR="0055300C" w:rsidRDefault="0056612B">
      <w:pPr>
        <w:spacing w:after="0" w:line="259" w:lineRule="auto"/>
        <w:ind w:left="565" w:firstLine="0"/>
      </w:pPr>
      <w:r>
        <w:t xml:space="preserve"> </w:t>
      </w:r>
    </w:p>
    <w:p w:rsidR="0055300C" w:rsidRDefault="0056612B">
      <w:pPr>
        <w:ind w:left="560"/>
      </w:pPr>
      <w:r>
        <w:t xml:space="preserve">This document sets out the admission arrangements of </w:t>
      </w:r>
      <w:r>
        <w:t>Somerfords’ Walter Powell</w:t>
      </w:r>
      <w:r>
        <w:t xml:space="preserve"> Church of England Academy.   </w:t>
      </w:r>
    </w:p>
    <w:p w:rsidR="0055300C" w:rsidRDefault="0056612B">
      <w:pPr>
        <w:spacing w:after="0" w:line="259" w:lineRule="auto"/>
        <w:ind w:left="565" w:firstLine="0"/>
      </w:pPr>
      <w:r>
        <w:t xml:space="preserve"> </w:t>
      </w:r>
    </w:p>
    <w:p w:rsidR="0055300C" w:rsidRDefault="0056612B">
      <w:pPr>
        <w:ind w:left="560"/>
      </w:pPr>
      <w:r>
        <w:t xml:space="preserve">For the purposes of this policy, the Diocese of Bristol Academies Trust is the admission authority. </w:t>
      </w:r>
    </w:p>
    <w:p w:rsidR="0055300C" w:rsidRDefault="0056612B">
      <w:pPr>
        <w:spacing w:after="363" w:line="259" w:lineRule="auto"/>
        <w:ind w:left="565" w:firstLine="0"/>
      </w:pPr>
      <w:r>
        <w:t xml:space="preserve"> </w:t>
      </w:r>
    </w:p>
    <w:p w:rsidR="0055300C" w:rsidRDefault="0056612B">
      <w:pPr>
        <w:pStyle w:val="Heading1"/>
        <w:ind w:left="550" w:hanging="425"/>
      </w:pPr>
      <w:bookmarkStart w:id="4" w:name="_Toc24435"/>
      <w:r>
        <w:t xml:space="preserve">Admission Numbers </w:t>
      </w:r>
      <w:bookmarkEnd w:id="4"/>
    </w:p>
    <w:p w:rsidR="0055300C" w:rsidRDefault="0056612B">
      <w:pPr>
        <w:spacing w:after="1" w:line="259" w:lineRule="auto"/>
        <w:ind w:left="565" w:firstLine="0"/>
      </w:pPr>
      <w:r>
        <w:t xml:space="preserve"> </w:t>
      </w:r>
    </w:p>
    <w:p w:rsidR="0055300C" w:rsidRDefault="0056612B">
      <w:pPr>
        <w:spacing w:after="170"/>
        <w:ind w:left="560"/>
      </w:pPr>
      <w:r>
        <w:t xml:space="preserve">In 2025, </w:t>
      </w:r>
      <w:r>
        <w:t xml:space="preserve">Somerfords’ </w:t>
      </w:r>
      <w:r>
        <w:t>Walter Powell CE Academy</w:t>
      </w:r>
      <w:r>
        <w:t xml:space="preserve"> has an admission number of </w:t>
      </w:r>
      <w:r>
        <w:rPr>
          <w:b/>
        </w:rPr>
        <w:t xml:space="preserve">15 </w:t>
      </w:r>
      <w:r>
        <w:t xml:space="preserve">for entry in year Reception. </w:t>
      </w:r>
    </w:p>
    <w:p w:rsidR="0055300C" w:rsidRDefault="0056612B">
      <w:pPr>
        <w:ind w:left="560"/>
      </w:pPr>
      <w:r>
        <w:t>The Academy will accordingly admit this number of pupils if there are sufficient applications. Where fewer applicants than the published admission number(s) for the releva</w:t>
      </w:r>
      <w:r>
        <w:t xml:space="preserve">nt year group are received, the Academy Trust will offer places to all those who have applied. </w:t>
      </w:r>
    </w:p>
    <w:p w:rsidR="0055300C" w:rsidRDefault="0056612B">
      <w:pPr>
        <w:spacing w:after="378" w:line="259" w:lineRule="auto"/>
        <w:ind w:left="565" w:firstLine="0"/>
      </w:pPr>
      <w:r>
        <w:t xml:space="preserve"> </w:t>
      </w:r>
    </w:p>
    <w:p w:rsidR="0055300C" w:rsidRDefault="0056612B">
      <w:pPr>
        <w:pStyle w:val="Heading1"/>
        <w:ind w:left="550" w:hanging="425"/>
      </w:pPr>
      <w:bookmarkStart w:id="5" w:name="_Toc24436"/>
      <w:r>
        <w:t xml:space="preserve">Application Process </w:t>
      </w:r>
      <w:bookmarkEnd w:id="5"/>
    </w:p>
    <w:p w:rsidR="0055300C" w:rsidRDefault="0056612B">
      <w:pPr>
        <w:spacing w:after="29" w:line="259" w:lineRule="auto"/>
        <w:ind w:left="565" w:firstLine="0"/>
      </w:pPr>
      <w:r>
        <w:t xml:space="preserve"> </w:t>
      </w:r>
    </w:p>
    <w:p w:rsidR="0055300C" w:rsidRDefault="0056612B">
      <w:pPr>
        <w:ind w:left="1286" w:hanging="360"/>
      </w:pPr>
      <w:r>
        <w:t>5.1</w:t>
      </w:r>
      <w:r>
        <w:rPr>
          <w:rFonts w:ascii="Arial" w:eastAsia="Arial" w:hAnsi="Arial" w:cs="Arial"/>
        </w:rPr>
        <w:t xml:space="preserve"> </w:t>
      </w:r>
      <w:r>
        <w:t xml:space="preserve">Applications for admission to the Academy should be made using the Local Authority Common Application Form by the national closing date of </w:t>
      </w:r>
      <w:r>
        <w:rPr>
          <w:b/>
        </w:rPr>
        <w:t>15</w:t>
      </w:r>
      <w:r>
        <w:rPr>
          <w:b/>
          <w:vertAlign w:val="superscript"/>
        </w:rPr>
        <w:t>th</w:t>
      </w:r>
      <w:r>
        <w:rPr>
          <w:b/>
        </w:rPr>
        <w:t xml:space="preserve"> January 2025.</w:t>
      </w:r>
      <w:r>
        <w:t xml:space="preserve"> </w:t>
      </w:r>
    </w:p>
    <w:p w:rsidR="0055300C" w:rsidRDefault="0056612B">
      <w:pPr>
        <w:spacing w:after="14" w:line="259" w:lineRule="auto"/>
        <w:ind w:left="1286" w:firstLine="0"/>
      </w:pPr>
      <w:r>
        <w:t xml:space="preserve"> </w:t>
      </w:r>
    </w:p>
    <w:p w:rsidR="0055300C" w:rsidRDefault="0056612B">
      <w:pPr>
        <w:spacing w:after="10"/>
        <w:ind w:left="1286" w:hanging="360"/>
      </w:pPr>
      <w:r>
        <w:t>5.2</w:t>
      </w:r>
      <w:r>
        <w:rPr>
          <w:rFonts w:ascii="Arial" w:eastAsia="Arial" w:hAnsi="Arial" w:cs="Arial"/>
        </w:rPr>
        <w:t xml:space="preserve"> </w:t>
      </w:r>
      <w:r>
        <w:rPr>
          <w:b/>
        </w:rPr>
        <w:t xml:space="preserve">Children attending the Nursery at the school must apply for admission into Reception.  </w:t>
      </w:r>
      <w:r>
        <w:rPr>
          <w:b/>
          <w:u w:val="single" w:color="000000"/>
        </w:rPr>
        <w:t>Ther</w:t>
      </w:r>
      <w:r>
        <w:rPr>
          <w:b/>
          <w:u w:val="single" w:color="000000"/>
        </w:rPr>
        <w:t>e is no automatic place awarded for attendance at the Nursery.</w:t>
      </w:r>
      <w:r>
        <w:t xml:space="preserve"> </w:t>
      </w:r>
    </w:p>
    <w:p w:rsidR="0055300C" w:rsidRDefault="0056612B">
      <w:pPr>
        <w:spacing w:after="14" w:line="259" w:lineRule="auto"/>
        <w:ind w:left="565" w:firstLine="0"/>
      </w:pPr>
      <w:r>
        <w:t xml:space="preserve"> </w:t>
      </w:r>
    </w:p>
    <w:p w:rsidR="0055300C" w:rsidRDefault="0056612B">
      <w:pPr>
        <w:ind w:left="1286" w:hanging="360"/>
      </w:pPr>
      <w:r>
        <w:t>5.3</w:t>
      </w:r>
      <w:r>
        <w:rPr>
          <w:rFonts w:ascii="Arial" w:eastAsia="Arial" w:hAnsi="Arial" w:cs="Arial"/>
        </w:rPr>
        <w:t xml:space="preserve"> </w:t>
      </w:r>
      <w:r>
        <w:t xml:space="preserve">The Local Authority will inform parents of the offer of a place on behalf of the Diocese of Bristol Academies Trust on the national offer date </w:t>
      </w:r>
      <w:r>
        <w:rPr>
          <w:b/>
        </w:rPr>
        <w:t>16</w:t>
      </w:r>
      <w:r>
        <w:rPr>
          <w:b/>
          <w:vertAlign w:val="superscript"/>
        </w:rPr>
        <w:t>th</w:t>
      </w:r>
      <w:r>
        <w:rPr>
          <w:b/>
        </w:rPr>
        <w:t xml:space="preserve"> April 2025 </w:t>
      </w:r>
      <w:r>
        <w:t xml:space="preserve">or the next working day. </w:t>
      </w:r>
    </w:p>
    <w:p w:rsidR="0055300C" w:rsidRDefault="0056612B">
      <w:pPr>
        <w:spacing w:after="14" w:line="259" w:lineRule="auto"/>
        <w:ind w:left="565" w:firstLine="0"/>
      </w:pPr>
      <w:r>
        <w:t xml:space="preserve"> </w:t>
      </w:r>
    </w:p>
    <w:p w:rsidR="0055300C" w:rsidRDefault="0056612B">
      <w:pPr>
        <w:ind w:left="1286" w:hanging="360"/>
      </w:pPr>
      <w:r>
        <w:t>5.4</w:t>
      </w:r>
      <w:r>
        <w:rPr>
          <w:rFonts w:ascii="Arial" w:eastAsia="Arial" w:hAnsi="Arial" w:cs="Arial"/>
        </w:rPr>
        <w:t xml:space="preserve"> </w:t>
      </w:r>
      <w:r>
        <w:t xml:space="preserve">The Academy will admit any pupils with an Education, Health and Care plan naming the Academy. Priority will then be given to those children who meet the criteria set out below. </w:t>
      </w:r>
    </w:p>
    <w:p w:rsidR="0055300C" w:rsidRDefault="0056612B">
      <w:pPr>
        <w:spacing w:after="29" w:line="259" w:lineRule="auto"/>
        <w:ind w:left="1286" w:firstLine="0"/>
      </w:pPr>
      <w:r>
        <w:t xml:space="preserve"> </w:t>
      </w:r>
    </w:p>
    <w:p w:rsidR="0055300C" w:rsidRDefault="0056612B">
      <w:pPr>
        <w:ind w:left="1286" w:hanging="360"/>
      </w:pPr>
      <w:r>
        <w:t>5.5</w:t>
      </w:r>
      <w:r>
        <w:rPr>
          <w:rFonts w:ascii="Arial" w:eastAsia="Arial" w:hAnsi="Arial" w:cs="Arial"/>
        </w:rPr>
        <w:t xml:space="preserve"> </w:t>
      </w:r>
      <w:r>
        <w:t>Those parents wishing to have their application considered under th</w:t>
      </w:r>
      <w:r>
        <w:t xml:space="preserve">e faith criterion must complete a </w:t>
      </w:r>
      <w:r>
        <w:rPr>
          <w:b/>
        </w:rPr>
        <w:t xml:space="preserve">Supplementary Information Form (SIF) </w:t>
      </w:r>
      <w:r>
        <w:t xml:space="preserve">which is included at the end of this </w:t>
      </w:r>
      <w:r>
        <w:t xml:space="preserve">document and is available on the Academy’s website </w:t>
      </w:r>
      <w:hyperlink r:id="rId10">
        <w:r>
          <w:rPr>
            <w:color w:val="0563C1"/>
            <w:u w:val="single" w:color="0563C1"/>
          </w:rPr>
          <w:t>Somerfords' Walter Powell CofE</w:t>
        </w:r>
      </w:hyperlink>
      <w:hyperlink r:id="rId11">
        <w:r>
          <w:rPr>
            <w:color w:val="0563C1"/>
          </w:rPr>
          <w:t xml:space="preserve"> </w:t>
        </w:r>
      </w:hyperlink>
      <w:hyperlink r:id="rId12">
        <w:r>
          <w:rPr>
            <w:color w:val="0563C1"/>
            <w:u w:val="single" w:color="0563C1"/>
          </w:rPr>
          <w:t xml:space="preserve">Primary School </w:t>
        </w:r>
      </w:hyperlink>
      <w:hyperlink r:id="rId13">
        <w:r>
          <w:rPr>
            <w:color w:val="0563C1"/>
            <w:u w:val="single" w:color="0563C1"/>
          </w:rPr>
          <w:t xml:space="preserve">- </w:t>
        </w:r>
      </w:hyperlink>
      <w:hyperlink r:id="rId14">
        <w:r>
          <w:rPr>
            <w:color w:val="0563C1"/>
            <w:u w:val="single" w:color="0563C1"/>
          </w:rPr>
          <w:t>Somerfor</w:t>
        </w:r>
        <w:r>
          <w:rPr>
            <w:color w:val="0563C1"/>
            <w:u w:val="single" w:color="0563C1"/>
          </w:rPr>
          <w:t>d's Walter Powell CofE Primary School</w:t>
        </w:r>
      </w:hyperlink>
      <w:hyperlink r:id="rId15">
        <w:r>
          <w:t>.</w:t>
        </w:r>
      </w:hyperlink>
      <w:r>
        <w:t xml:space="preserve"> This must be submitted by </w:t>
      </w:r>
      <w:r>
        <w:lastRenderedPageBreak/>
        <w:t xml:space="preserve">post </w:t>
      </w:r>
      <w:r>
        <w:rPr>
          <w:b/>
        </w:rPr>
        <w:t>by the advertised closure date to</w:t>
      </w:r>
      <w:r>
        <w:t xml:space="preserve"> the following address: </w:t>
      </w:r>
      <w:r>
        <w:t xml:space="preserve">Somerfords’ Walter Powell CE </w:t>
      </w:r>
      <w:r>
        <w:t>Academy, Dauntsey Road, Great Somerford, C</w:t>
      </w:r>
      <w:r>
        <w:t xml:space="preserve">hippenham, Wiltshire, SN15 5HS. </w:t>
      </w:r>
    </w:p>
    <w:p w:rsidR="0055300C" w:rsidRDefault="0056612B">
      <w:pPr>
        <w:spacing w:after="0" w:line="259" w:lineRule="auto"/>
        <w:ind w:left="565" w:firstLine="0"/>
      </w:pPr>
      <w:r>
        <w:t xml:space="preserve"> </w:t>
      </w:r>
    </w:p>
    <w:p w:rsidR="0055300C" w:rsidRDefault="0056612B">
      <w:pPr>
        <w:spacing w:after="0" w:line="259" w:lineRule="auto"/>
        <w:ind w:left="565" w:firstLine="0"/>
      </w:pPr>
      <w:r>
        <w:t xml:space="preserve"> </w:t>
      </w:r>
    </w:p>
    <w:p w:rsidR="0055300C" w:rsidRDefault="0056612B">
      <w:pPr>
        <w:spacing w:after="0" w:line="259" w:lineRule="auto"/>
        <w:ind w:left="565" w:firstLine="0"/>
      </w:pPr>
      <w:r>
        <w:t xml:space="preserve"> </w:t>
      </w:r>
    </w:p>
    <w:p w:rsidR="0055300C" w:rsidRDefault="0056612B">
      <w:pPr>
        <w:spacing w:after="0" w:line="259" w:lineRule="auto"/>
        <w:ind w:left="565" w:firstLine="0"/>
      </w:pPr>
      <w:r>
        <w:t xml:space="preserve"> </w:t>
      </w:r>
    </w:p>
    <w:p w:rsidR="0055300C" w:rsidRDefault="0056612B">
      <w:pPr>
        <w:pStyle w:val="Heading1"/>
        <w:ind w:left="550" w:hanging="425"/>
      </w:pPr>
      <w:bookmarkStart w:id="6" w:name="_Toc24437"/>
      <w:r>
        <w:t xml:space="preserve">Oversubscription Criteria  </w:t>
      </w:r>
      <w:bookmarkEnd w:id="6"/>
    </w:p>
    <w:p w:rsidR="0055300C" w:rsidRDefault="0056612B">
      <w:pPr>
        <w:spacing w:after="34" w:line="259" w:lineRule="auto"/>
        <w:ind w:left="565" w:firstLine="0"/>
      </w:pPr>
      <w:r>
        <w:t xml:space="preserve"> </w:t>
      </w:r>
    </w:p>
    <w:p w:rsidR="0055300C" w:rsidRDefault="0056612B">
      <w:pPr>
        <w:numPr>
          <w:ilvl w:val="0"/>
          <w:numId w:val="1"/>
        </w:numPr>
        <w:spacing w:after="4" w:line="250" w:lineRule="auto"/>
        <w:ind w:hanging="711"/>
      </w:pPr>
      <w:r>
        <w:rPr>
          <w:b/>
          <w:i/>
        </w:rPr>
        <w:t>Looked After Children, Previously Looked After Children and Internationally Adopted Looked After Children (LAC, PLAC and IAPLAC)</w:t>
      </w:r>
      <w:r>
        <w:t xml:space="preserve"> </w:t>
      </w:r>
    </w:p>
    <w:p w:rsidR="0055300C" w:rsidRDefault="0056612B">
      <w:pPr>
        <w:spacing w:after="0" w:line="259" w:lineRule="auto"/>
        <w:ind w:left="565" w:firstLine="0"/>
      </w:pPr>
      <w:r>
        <w:t xml:space="preserve">   </w:t>
      </w:r>
    </w:p>
    <w:p w:rsidR="0055300C" w:rsidRDefault="0056612B">
      <w:pPr>
        <w:numPr>
          <w:ilvl w:val="1"/>
          <w:numId w:val="1"/>
        </w:numPr>
        <w:ind w:left="1461" w:hanging="175"/>
      </w:pPr>
      <w:r>
        <w:t xml:space="preserve">“Looked After Child” or a child who was previously looked after but </w:t>
      </w:r>
      <w:r>
        <w:t>immediately after being looked after became subject to an adoption, child arrangements, or special guardianship order including those who appear (to the admission authority) to have been i</w:t>
      </w:r>
      <w:r>
        <w:t xml:space="preserve">n state care outside of England and ceased to be in state care as a result of being adopted.    </w:t>
      </w:r>
    </w:p>
    <w:p w:rsidR="0055300C" w:rsidRDefault="0056612B">
      <w:pPr>
        <w:spacing w:after="0" w:line="259" w:lineRule="auto"/>
        <w:ind w:left="1286" w:firstLine="0"/>
      </w:pPr>
      <w:r>
        <w:t xml:space="preserve">  </w:t>
      </w:r>
    </w:p>
    <w:p w:rsidR="0055300C" w:rsidRDefault="0056612B">
      <w:pPr>
        <w:ind w:left="1296"/>
      </w:pPr>
      <w:r>
        <w:t xml:space="preserve">A “Looked After Child” (LAC) is a child who is (a) in the care of a local authority, or (b) being </w:t>
      </w:r>
      <w:r>
        <w:t>provided with accommodation by a local authority in the ex</w:t>
      </w:r>
      <w:r>
        <w:t xml:space="preserve">ercise of their social services functions (see the definition in Section 22(1) of the Children Act 1989) at the time of making an application to a school.    </w:t>
      </w:r>
    </w:p>
    <w:p w:rsidR="0055300C" w:rsidRDefault="0056612B">
      <w:pPr>
        <w:spacing w:after="0" w:line="259" w:lineRule="auto"/>
        <w:ind w:left="1286" w:firstLine="0"/>
      </w:pPr>
      <w:r>
        <w:t xml:space="preserve">   </w:t>
      </w:r>
    </w:p>
    <w:p w:rsidR="0055300C" w:rsidRDefault="0056612B">
      <w:pPr>
        <w:ind w:left="1296"/>
      </w:pPr>
      <w:r>
        <w:t xml:space="preserve">A "Previously Looked After Child" (PLAC) is a child who was looked after but ceased to be so </w:t>
      </w:r>
      <w:r>
        <w:t xml:space="preserve">because they were adopted or became subject to a child arrangements order or special guardianship order immediately following having been looked after.   </w:t>
      </w:r>
    </w:p>
    <w:p w:rsidR="0055300C" w:rsidRDefault="0056612B">
      <w:pPr>
        <w:spacing w:after="0" w:line="259" w:lineRule="auto"/>
        <w:ind w:left="1286" w:firstLine="0"/>
      </w:pPr>
      <w:r>
        <w:t xml:space="preserve">    </w:t>
      </w:r>
    </w:p>
    <w:p w:rsidR="0055300C" w:rsidRDefault="0056612B">
      <w:pPr>
        <w:ind w:left="1296"/>
      </w:pPr>
      <w:r>
        <w:t>An "Internationally Adopted Previously Looked After Child (IAPLAC) is a child who appears (to th</w:t>
      </w:r>
      <w:r>
        <w:t xml:space="preserve">e admission authority) to have been in state care outside of England and ceased to be in state care as a result of being adopted.   </w:t>
      </w:r>
    </w:p>
    <w:p w:rsidR="0055300C" w:rsidRDefault="0056612B">
      <w:pPr>
        <w:spacing w:after="34" w:line="259" w:lineRule="auto"/>
        <w:ind w:left="565" w:firstLine="0"/>
      </w:pPr>
      <w:r>
        <w:rPr>
          <w:b/>
        </w:rPr>
        <w:t xml:space="preserve"> </w:t>
      </w:r>
    </w:p>
    <w:p w:rsidR="0055300C" w:rsidRDefault="0056612B">
      <w:pPr>
        <w:numPr>
          <w:ilvl w:val="0"/>
          <w:numId w:val="1"/>
        </w:numPr>
        <w:spacing w:after="4" w:line="250" w:lineRule="auto"/>
        <w:ind w:hanging="711"/>
      </w:pPr>
      <w:r>
        <w:rPr>
          <w:b/>
          <w:i/>
        </w:rPr>
        <w:t>Siblings of pupils attending the school at the time of application</w:t>
      </w:r>
      <w:r>
        <w:t> </w:t>
      </w:r>
      <w:r>
        <w:t xml:space="preserve">  </w:t>
      </w:r>
    </w:p>
    <w:p w:rsidR="0055300C" w:rsidRDefault="0056612B">
      <w:pPr>
        <w:spacing w:after="0" w:line="259" w:lineRule="auto"/>
        <w:ind w:left="565" w:firstLine="0"/>
      </w:pPr>
      <w:r>
        <w:rPr>
          <w:sz w:val="24"/>
        </w:rPr>
        <w:t> </w:t>
      </w:r>
      <w:r>
        <w:rPr>
          <w:sz w:val="24"/>
        </w:rPr>
        <w:t xml:space="preserve"> </w:t>
      </w:r>
      <w:r>
        <w:rPr>
          <w:rFonts w:ascii="Segoe UI" w:eastAsia="Segoe UI" w:hAnsi="Segoe UI" w:cs="Segoe UI"/>
          <w:sz w:val="18"/>
        </w:rPr>
        <w:t xml:space="preserve"> </w:t>
      </w:r>
    </w:p>
    <w:p w:rsidR="0055300C" w:rsidRDefault="0056612B">
      <w:pPr>
        <w:spacing w:after="0" w:line="241" w:lineRule="auto"/>
        <w:ind w:left="1286" w:firstLine="0"/>
      </w:pPr>
      <w:r>
        <w:t xml:space="preserve">‘Sibling’ means a natural </w:t>
      </w:r>
      <w:r>
        <w:rPr>
          <w:sz w:val="24"/>
        </w:rPr>
        <w:t xml:space="preserve">brother or sister, a half brother or sister, a legally adopted brother or sister or half-brother or sister, a stepbrother or sister, or other child living in the same household who, in any of these cases, will be living with them at the </w:t>
      </w:r>
      <w:r>
        <w:rPr>
          <w:sz w:val="24"/>
        </w:rPr>
        <w:t>same address at the</w:t>
      </w:r>
      <w:r>
        <w:rPr>
          <w:sz w:val="24"/>
        </w:rPr>
        <w:t xml:space="preserve"> date of their entry to the school.   </w:t>
      </w:r>
      <w:r>
        <w:rPr>
          <w:sz w:val="24"/>
        </w:rPr>
        <w:t xml:space="preserve"> </w:t>
      </w:r>
      <w:r>
        <w:rPr>
          <w:rFonts w:ascii="Segoe UI" w:eastAsia="Segoe UI" w:hAnsi="Segoe UI" w:cs="Segoe UI"/>
          <w:sz w:val="18"/>
        </w:rPr>
        <w:t xml:space="preserve"> </w:t>
      </w:r>
    </w:p>
    <w:p w:rsidR="0055300C" w:rsidRDefault="0056612B">
      <w:pPr>
        <w:spacing w:after="28" w:line="259" w:lineRule="auto"/>
        <w:ind w:left="1286" w:firstLine="0"/>
      </w:pPr>
      <w:r>
        <w:rPr>
          <w:rFonts w:ascii="Segoe UI" w:eastAsia="Segoe UI" w:hAnsi="Segoe UI" w:cs="Segoe UI"/>
          <w:sz w:val="18"/>
        </w:rPr>
        <w:t xml:space="preserve">   </w:t>
      </w:r>
    </w:p>
    <w:p w:rsidR="0055300C" w:rsidRDefault="0056612B">
      <w:pPr>
        <w:numPr>
          <w:ilvl w:val="0"/>
          <w:numId w:val="1"/>
        </w:numPr>
        <w:spacing w:after="4" w:line="250" w:lineRule="auto"/>
        <w:ind w:hanging="711"/>
      </w:pPr>
      <w:r>
        <w:rPr>
          <w:b/>
          <w:i/>
        </w:rPr>
        <w:t>Faith-based</w:t>
      </w:r>
      <w:r>
        <w:t xml:space="preserve">  </w:t>
      </w:r>
    </w:p>
    <w:p w:rsidR="0055300C" w:rsidRDefault="0056612B">
      <w:pPr>
        <w:spacing w:after="0" w:line="259" w:lineRule="auto"/>
        <w:ind w:left="1286" w:firstLine="0"/>
      </w:pPr>
      <w:r>
        <w:t xml:space="preserve"> </w:t>
      </w:r>
      <w:r>
        <w:rPr>
          <w:rFonts w:ascii="Segoe UI" w:eastAsia="Segoe UI" w:hAnsi="Segoe UI" w:cs="Segoe UI"/>
          <w:sz w:val="18"/>
        </w:rPr>
        <w:t xml:space="preserve"> </w:t>
      </w:r>
    </w:p>
    <w:p w:rsidR="0055300C" w:rsidRDefault="0056612B">
      <w:pPr>
        <w:spacing w:after="13"/>
        <w:ind w:left="1281"/>
      </w:pPr>
      <w:r>
        <w:t xml:space="preserve">Remaining places will be </w:t>
      </w:r>
      <w:r>
        <w:t>allocated to Christian Children prioritised in the following order:  </w:t>
      </w:r>
      <w:r>
        <w:t xml:space="preserve"> </w:t>
      </w:r>
      <w:r>
        <w:rPr>
          <w:rFonts w:ascii="Segoe UI" w:eastAsia="Segoe UI" w:hAnsi="Segoe UI" w:cs="Segoe UI"/>
          <w:sz w:val="18"/>
        </w:rPr>
        <w:t xml:space="preserve"> </w:t>
      </w:r>
    </w:p>
    <w:p w:rsidR="0055300C" w:rsidRDefault="0056612B">
      <w:pPr>
        <w:spacing w:after="15" w:line="259" w:lineRule="auto"/>
        <w:ind w:left="1286" w:firstLine="0"/>
      </w:pPr>
      <w:r>
        <w:rPr>
          <w:rFonts w:ascii="Times New Roman" w:eastAsia="Times New Roman" w:hAnsi="Times New Roman" w:cs="Times New Roman"/>
        </w:rPr>
        <w:t xml:space="preserve"> </w:t>
      </w:r>
      <w:r>
        <w:rPr>
          <w:rFonts w:ascii="Segoe UI" w:eastAsia="Segoe UI" w:hAnsi="Segoe UI" w:cs="Segoe UI"/>
          <w:sz w:val="18"/>
        </w:rPr>
        <w:t xml:space="preserve"> </w:t>
      </w:r>
    </w:p>
    <w:p w:rsidR="0055300C" w:rsidRDefault="0056612B">
      <w:pPr>
        <w:numPr>
          <w:ilvl w:val="1"/>
          <w:numId w:val="2"/>
        </w:numPr>
        <w:ind w:hanging="425"/>
      </w:pPr>
      <w:r>
        <w:t xml:space="preserve">Regular attendance at public worship at </w:t>
      </w:r>
      <w:r>
        <w:rPr>
          <w:b/>
        </w:rPr>
        <w:t>St. Peter and St. Paul</w:t>
      </w:r>
      <w:r>
        <w:t xml:space="preserve"> </w:t>
      </w:r>
      <w:r>
        <w:t xml:space="preserve">Church of England church in Great Somerford.  </w:t>
      </w:r>
    </w:p>
    <w:p w:rsidR="0055300C" w:rsidRDefault="0056612B">
      <w:pPr>
        <w:spacing w:after="17" w:line="259" w:lineRule="auto"/>
        <w:ind w:left="1416" w:firstLine="0"/>
      </w:pPr>
      <w:r>
        <w:t>  </w:t>
      </w:r>
      <w:r>
        <w:t xml:space="preserve"> </w:t>
      </w:r>
      <w:r>
        <w:rPr>
          <w:rFonts w:ascii="Segoe UI" w:eastAsia="Segoe UI" w:hAnsi="Segoe UI" w:cs="Segoe UI"/>
          <w:sz w:val="18"/>
        </w:rPr>
        <w:t xml:space="preserve"> </w:t>
      </w:r>
    </w:p>
    <w:p w:rsidR="0055300C" w:rsidRDefault="0056612B">
      <w:pPr>
        <w:numPr>
          <w:ilvl w:val="1"/>
          <w:numId w:val="2"/>
        </w:numPr>
        <w:ind w:hanging="425"/>
      </w:pPr>
      <w:r>
        <w:t xml:space="preserve">Attendance will be established by information provided on the Supplementary Information Form completed by a member of the clergy or other designated church </w:t>
      </w:r>
      <w:r>
        <w:t>officer. For the purposes of these admission arr</w:t>
      </w:r>
      <w:r>
        <w:t xml:space="preserve">angements ‘regular’ means attendance </w:t>
      </w:r>
      <w:r>
        <w:t xml:space="preserve">at least </w:t>
      </w:r>
      <w:r>
        <w:rPr>
          <w:b/>
        </w:rPr>
        <w:t xml:space="preserve">12 </w:t>
      </w:r>
      <w:r>
        <w:t>times in the twelve months immediately prior to the date of application.  </w:t>
      </w:r>
      <w:r>
        <w:t xml:space="preserve">  </w:t>
      </w:r>
    </w:p>
    <w:p w:rsidR="0055300C" w:rsidRDefault="0056612B">
      <w:pPr>
        <w:spacing w:after="17" w:line="259" w:lineRule="auto"/>
        <w:ind w:left="1416" w:firstLine="0"/>
      </w:pPr>
      <w:r>
        <w:t>  </w:t>
      </w:r>
      <w:r>
        <w:t xml:space="preserve"> </w:t>
      </w:r>
      <w:r>
        <w:rPr>
          <w:rFonts w:ascii="Segoe UI" w:eastAsia="Segoe UI" w:hAnsi="Segoe UI" w:cs="Segoe UI"/>
          <w:sz w:val="18"/>
        </w:rPr>
        <w:t xml:space="preserve"> </w:t>
      </w:r>
    </w:p>
    <w:p w:rsidR="0055300C" w:rsidRDefault="0056612B">
      <w:pPr>
        <w:numPr>
          <w:ilvl w:val="1"/>
          <w:numId w:val="2"/>
        </w:numPr>
        <w:ind w:hanging="425"/>
      </w:pPr>
      <w:r>
        <w:lastRenderedPageBreak/>
        <w:t>Regular attendance at public worship in any Church of England church.  Attendance will be established by information provided</w:t>
      </w:r>
      <w:r>
        <w:t xml:space="preserve"> on the Supplementary Information Form completed by a member of the clergy or other designated church officer. For the purposes of </w:t>
      </w:r>
      <w:r>
        <w:t xml:space="preserve">these admission arrangements ‘regular’ means attendance at least </w:t>
      </w:r>
      <w:r>
        <w:rPr>
          <w:b/>
        </w:rPr>
        <w:t xml:space="preserve">12 </w:t>
      </w:r>
      <w:r>
        <w:t xml:space="preserve">times in the twelve months immediately prior to the date </w:t>
      </w:r>
      <w:r>
        <w:t>of application.  </w:t>
      </w:r>
      <w:r>
        <w:t xml:space="preserve">  </w:t>
      </w:r>
    </w:p>
    <w:p w:rsidR="0055300C" w:rsidRDefault="0056612B">
      <w:pPr>
        <w:spacing w:after="12" w:line="259" w:lineRule="auto"/>
        <w:ind w:left="1571" w:firstLine="0"/>
      </w:pPr>
      <w:r>
        <w:t>  </w:t>
      </w:r>
      <w:r>
        <w:t xml:space="preserve"> </w:t>
      </w:r>
      <w:r>
        <w:rPr>
          <w:rFonts w:ascii="Segoe UI" w:eastAsia="Segoe UI" w:hAnsi="Segoe UI" w:cs="Segoe UI"/>
          <w:sz w:val="18"/>
        </w:rPr>
        <w:t xml:space="preserve"> </w:t>
      </w:r>
    </w:p>
    <w:p w:rsidR="0055300C" w:rsidRDefault="0056612B">
      <w:pPr>
        <w:numPr>
          <w:ilvl w:val="1"/>
          <w:numId w:val="2"/>
        </w:numPr>
        <w:spacing w:after="13"/>
        <w:ind w:hanging="425"/>
      </w:pPr>
      <w:r>
        <w:t>Attendance at public worship in any other Christian church.  </w:t>
      </w:r>
      <w:r>
        <w:t xml:space="preserve">  </w:t>
      </w:r>
    </w:p>
    <w:p w:rsidR="0055300C" w:rsidRDefault="0056612B">
      <w:pPr>
        <w:ind w:left="1296"/>
      </w:pPr>
      <w:r>
        <w:t>For the purposes of these admission arrangements 'other Christian church' means a church which is Designated under the Ecumenical Relations Measure 2018, nationally by</w:t>
      </w:r>
      <w:r>
        <w:t xml:space="preserve"> the Archbishops of Canterbury and York, or locally by the diocesan bishop, or which is a member of Churches Together in England, or affiliated to the Evangelical Alliance or a Partner Church </w:t>
      </w:r>
      <w:r>
        <w:t>of Affinity. The list of nationally Designated churches can be f</w:t>
      </w:r>
      <w:r>
        <w:t xml:space="preserve">ound at  </w:t>
      </w:r>
    </w:p>
    <w:p w:rsidR="0055300C" w:rsidRDefault="0056612B">
      <w:pPr>
        <w:spacing w:after="8" w:line="242" w:lineRule="auto"/>
        <w:ind w:left="1286" w:firstLine="0"/>
      </w:pPr>
      <w:hyperlink r:id="rId16">
        <w:r>
          <w:rPr>
            <w:color w:val="0000FF"/>
          </w:rPr>
          <w:t>https://www.churchofengland.org/sites/default/files/2019</w:t>
        </w:r>
      </w:hyperlink>
      <w:hyperlink r:id="rId17"/>
      <w:hyperlink r:id="rId18">
        <w:r>
          <w:rPr>
            <w:color w:val="0000FF"/>
          </w:rPr>
          <w:t>04/list_of_designa</w:t>
        </w:r>
        <w:r>
          <w:rPr>
            <w:color w:val="0000FF"/>
          </w:rPr>
          <w:t>ted_churches_3_oct_18.pdf</w:t>
        </w:r>
      </w:hyperlink>
      <w:hyperlink r:id="rId19">
        <w:r>
          <w:t>.</w:t>
        </w:r>
      </w:hyperlink>
      <w:r>
        <w:t>  </w:t>
      </w:r>
      <w:r>
        <w:t xml:space="preserve"> </w:t>
      </w:r>
      <w:r>
        <w:rPr>
          <w:rFonts w:ascii="Segoe UI" w:eastAsia="Segoe UI" w:hAnsi="Segoe UI" w:cs="Segoe UI"/>
          <w:sz w:val="18"/>
        </w:rPr>
        <w:t xml:space="preserve"> </w:t>
      </w:r>
    </w:p>
    <w:p w:rsidR="0055300C" w:rsidRDefault="0056612B">
      <w:pPr>
        <w:spacing w:after="0" w:line="259" w:lineRule="auto"/>
        <w:ind w:left="1571" w:firstLine="0"/>
      </w:pPr>
      <w:r>
        <w:t>  </w:t>
      </w:r>
      <w:r>
        <w:t xml:space="preserve"> </w:t>
      </w:r>
      <w:r>
        <w:rPr>
          <w:rFonts w:ascii="Segoe UI" w:eastAsia="Segoe UI" w:hAnsi="Segoe UI" w:cs="Segoe UI"/>
          <w:sz w:val="18"/>
        </w:rPr>
        <w:t xml:space="preserve"> </w:t>
      </w:r>
    </w:p>
    <w:p w:rsidR="0055300C" w:rsidRDefault="0056612B">
      <w:pPr>
        <w:numPr>
          <w:ilvl w:val="1"/>
          <w:numId w:val="1"/>
        </w:numPr>
        <w:ind w:left="1461" w:hanging="175"/>
      </w:pPr>
      <w:r>
        <w:t xml:space="preserve">parent or parents wishing to apply against this criterion must complete a </w:t>
      </w:r>
    </w:p>
    <w:p w:rsidR="0055300C" w:rsidRDefault="0056612B">
      <w:pPr>
        <w:ind w:left="1296"/>
      </w:pPr>
      <w:r>
        <w:t xml:space="preserve">Supplementary Application Form. Attendance at public worship (or its specified equivalent </w:t>
      </w:r>
      <w:r>
        <w:t>for faith bodies which are not a Christian church where that is provided for in the admissions arrangements) will be established by information provided on the Supple</w:t>
      </w:r>
      <w:r>
        <w:t xml:space="preserve">mentary Information Form, including verification by the relevant Minister/Faith Leader or their </w:t>
      </w:r>
      <w:r>
        <w:t>designated officer. For the purposes of these admission arrangements ‘regular’ means</w:t>
      </w:r>
      <w:r>
        <w:t xml:space="preserve"> attendance at least </w:t>
      </w:r>
      <w:r>
        <w:rPr>
          <w:b/>
        </w:rPr>
        <w:t>12</w:t>
      </w:r>
      <w:r>
        <w:t xml:space="preserve"> times in the twelve months immediately prior to the </w:t>
      </w:r>
      <w:r>
        <w:t xml:space="preserve">date of </w:t>
      </w:r>
      <w:r>
        <w:t>application.  </w:t>
      </w:r>
      <w:r>
        <w:t xml:space="preserve"> </w:t>
      </w:r>
      <w:r>
        <w:rPr>
          <w:rFonts w:ascii="Segoe UI" w:eastAsia="Segoe UI" w:hAnsi="Segoe UI" w:cs="Segoe UI"/>
          <w:sz w:val="18"/>
        </w:rPr>
        <w:t xml:space="preserve"> </w:t>
      </w:r>
    </w:p>
    <w:p w:rsidR="0055300C" w:rsidRDefault="0056612B">
      <w:pPr>
        <w:spacing w:after="21" w:line="259" w:lineRule="auto"/>
        <w:ind w:left="565" w:firstLine="0"/>
      </w:pPr>
      <w:r>
        <w:t xml:space="preserve"> </w:t>
      </w:r>
      <w:r>
        <w:rPr>
          <w:rFonts w:ascii="Segoe UI" w:eastAsia="Segoe UI" w:hAnsi="Segoe UI" w:cs="Segoe UI"/>
          <w:sz w:val="18"/>
        </w:rPr>
        <w:t xml:space="preserve"> </w:t>
      </w:r>
    </w:p>
    <w:p w:rsidR="0055300C" w:rsidRDefault="0056612B">
      <w:pPr>
        <w:numPr>
          <w:ilvl w:val="0"/>
          <w:numId w:val="1"/>
        </w:numPr>
        <w:spacing w:after="4" w:line="250" w:lineRule="auto"/>
        <w:ind w:hanging="711"/>
      </w:pPr>
      <w:r>
        <w:rPr>
          <w:b/>
          <w:i/>
        </w:rPr>
        <w:t>Distance from school</w:t>
      </w:r>
      <w:r>
        <w:t xml:space="preserve">  </w:t>
      </w:r>
    </w:p>
    <w:p w:rsidR="0055300C" w:rsidRDefault="0056612B">
      <w:pPr>
        <w:spacing w:after="0" w:line="259" w:lineRule="auto"/>
        <w:ind w:left="1286" w:firstLine="0"/>
      </w:pPr>
      <w:r>
        <w:t xml:space="preserve"> </w:t>
      </w:r>
      <w:r>
        <w:rPr>
          <w:rFonts w:ascii="Segoe UI" w:eastAsia="Segoe UI" w:hAnsi="Segoe UI" w:cs="Segoe UI"/>
          <w:sz w:val="18"/>
        </w:rPr>
        <w:t xml:space="preserve"> </w:t>
      </w:r>
    </w:p>
    <w:p w:rsidR="0055300C" w:rsidRDefault="0056612B">
      <w:pPr>
        <w:spacing w:after="13"/>
        <w:ind w:left="1281"/>
      </w:pPr>
      <w:r>
        <w:t>Priority will next be given children living within the proximity set out in the order below. </w:t>
      </w:r>
      <w:r>
        <w:t xml:space="preserve"> </w:t>
      </w:r>
      <w:r>
        <w:rPr>
          <w:rFonts w:ascii="Segoe UI" w:eastAsia="Segoe UI" w:hAnsi="Segoe UI" w:cs="Segoe UI"/>
          <w:sz w:val="18"/>
        </w:rPr>
        <w:t xml:space="preserve"> </w:t>
      </w:r>
    </w:p>
    <w:p w:rsidR="0055300C" w:rsidRDefault="0056612B">
      <w:pPr>
        <w:spacing w:after="0" w:line="259" w:lineRule="auto"/>
        <w:ind w:left="1286" w:firstLine="0"/>
      </w:pPr>
      <w:r>
        <w:t xml:space="preserve"> </w:t>
      </w:r>
      <w:r>
        <w:rPr>
          <w:rFonts w:ascii="Segoe UI" w:eastAsia="Segoe UI" w:hAnsi="Segoe UI" w:cs="Segoe UI"/>
          <w:sz w:val="18"/>
        </w:rPr>
        <w:t xml:space="preserve"> </w:t>
      </w:r>
    </w:p>
    <w:p w:rsidR="0055300C" w:rsidRDefault="0056612B">
      <w:pPr>
        <w:ind w:left="1296"/>
      </w:pPr>
      <w:r>
        <w:t xml:space="preserve">Proximity to the school with those living closest to the </w:t>
      </w:r>
      <w:r>
        <w:t>school having priority calculated by:   </w:t>
      </w:r>
      <w:r>
        <w:t xml:space="preserve"> </w:t>
      </w:r>
      <w:r>
        <w:rPr>
          <w:rFonts w:ascii="Segoe UI" w:eastAsia="Segoe UI" w:hAnsi="Segoe UI" w:cs="Segoe UI"/>
          <w:sz w:val="18"/>
        </w:rPr>
        <w:t xml:space="preserve"> </w:t>
      </w:r>
    </w:p>
    <w:p w:rsidR="0055300C" w:rsidRDefault="0056612B">
      <w:pPr>
        <w:spacing w:after="0" w:line="259" w:lineRule="auto"/>
        <w:ind w:left="1286" w:firstLine="0"/>
      </w:pPr>
      <w:r>
        <w:t xml:space="preserve"> </w:t>
      </w:r>
      <w:r>
        <w:rPr>
          <w:rFonts w:ascii="Segoe UI" w:eastAsia="Segoe UI" w:hAnsi="Segoe UI" w:cs="Segoe UI"/>
          <w:sz w:val="18"/>
        </w:rPr>
        <w:t xml:space="preserve"> </w:t>
      </w:r>
    </w:p>
    <w:p w:rsidR="0055300C" w:rsidRDefault="0056612B">
      <w:pPr>
        <w:ind w:left="1296"/>
      </w:pPr>
      <w:r>
        <w:t xml:space="preserve">If the school is oversubscribed within any of the listed categories, the straight-line distance </w:t>
      </w:r>
      <w:r>
        <w:t xml:space="preserve">from the child’s home address to the school will be used as the determining factor.  </w:t>
      </w:r>
      <w:r>
        <w:t>Distances will be measured according to the Ordnance Survey eastings and no</w:t>
      </w:r>
      <w:r>
        <w:t xml:space="preserve">rthings for the </w:t>
      </w:r>
      <w:r>
        <w:t>child’s home address and the school.  Those living closer to the school will be given priority.  </w:t>
      </w:r>
      <w:r>
        <w:t xml:space="preserve"> </w:t>
      </w:r>
      <w:r>
        <w:rPr>
          <w:rFonts w:ascii="Segoe UI" w:eastAsia="Segoe UI" w:hAnsi="Segoe UI" w:cs="Segoe UI"/>
          <w:sz w:val="18"/>
        </w:rPr>
        <w:t xml:space="preserve"> </w:t>
      </w:r>
    </w:p>
    <w:p w:rsidR="0055300C" w:rsidRDefault="0056612B">
      <w:pPr>
        <w:spacing w:after="0" w:line="259" w:lineRule="auto"/>
        <w:ind w:left="1286" w:firstLine="0"/>
      </w:pPr>
      <w:r>
        <w:t>  </w:t>
      </w:r>
      <w:r>
        <w:t xml:space="preserve"> </w:t>
      </w:r>
      <w:r>
        <w:rPr>
          <w:rFonts w:ascii="Segoe UI" w:eastAsia="Segoe UI" w:hAnsi="Segoe UI" w:cs="Segoe UI"/>
          <w:sz w:val="18"/>
        </w:rPr>
        <w:t xml:space="preserve"> </w:t>
      </w:r>
    </w:p>
    <w:p w:rsidR="0055300C" w:rsidRDefault="0056612B">
      <w:pPr>
        <w:spacing w:after="13"/>
        <w:ind w:left="1281"/>
      </w:pPr>
      <w:r>
        <w:t xml:space="preserve">The home address is where a child normally lives.  Where a child lives with parents with </w:t>
      </w:r>
      <w:r>
        <w:t xml:space="preserve">shared parental responsibility, each for part </w:t>
      </w:r>
      <w:r>
        <w:t xml:space="preserve">of a week, the address where the child lives is </w:t>
      </w:r>
      <w:r>
        <w:t>determined using a joint declaration from the parents stating the pattern</w:t>
      </w:r>
      <w:r>
        <w:t xml:space="preserve"> of residence. If a </w:t>
      </w:r>
      <w:r>
        <w:t xml:space="preserve">child’s residence is split equally between both parents, then parents will be asked to </w:t>
      </w:r>
      <w:r>
        <w:t xml:space="preserve">determine which residential </w:t>
      </w:r>
      <w:r>
        <w:t xml:space="preserve">address should be used for the purpose of admission to </w:t>
      </w:r>
      <w:r>
        <w:t>school.   </w:t>
      </w:r>
      <w:r>
        <w:t xml:space="preserve"> </w:t>
      </w:r>
      <w:r>
        <w:rPr>
          <w:rFonts w:ascii="Segoe UI" w:eastAsia="Segoe UI" w:hAnsi="Segoe UI" w:cs="Segoe UI"/>
          <w:sz w:val="18"/>
        </w:rPr>
        <w:t xml:space="preserve"> </w:t>
      </w:r>
    </w:p>
    <w:p w:rsidR="0055300C" w:rsidRDefault="0056612B">
      <w:pPr>
        <w:spacing w:after="0" w:line="259" w:lineRule="auto"/>
        <w:ind w:left="1286" w:firstLine="0"/>
      </w:pPr>
      <w:r>
        <w:t>  </w:t>
      </w:r>
      <w:r>
        <w:t xml:space="preserve"> </w:t>
      </w:r>
      <w:r>
        <w:rPr>
          <w:rFonts w:ascii="Segoe UI" w:eastAsia="Segoe UI" w:hAnsi="Segoe UI" w:cs="Segoe UI"/>
          <w:sz w:val="18"/>
        </w:rPr>
        <w:t xml:space="preserve"> </w:t>
      </w:r>
    </w:p>
    <w:p w:rsidR="0055300C" w:rsidRDefault="0056612B">
      <w:pPr>
        <w:ind w:left="1296"/>
      </w:pPr>
      <w:r>
        <w:t>If no joint declaration is received where the residence is split equally by the closing date for applications, the home address will be taken as the address where the child is registe</w:t>
      </w:r>
      <w:r>
        <w:t xml:space="preserve">red with the doctor. If the residence is not split equally between both parents, then the address </w:t>
      </w:r>
      <w:r>
        <w:t>used will be the address where the child spends the majority of the school week.  </w:t>
      </w:r>
      <w:r>
        <w:t xml:space="preserve"> </w:t>
      </w:r>
      <w:r>
        <w:rPr>
          <w:rFonts w:ascii="Segoe UI" w:eastAsia="Segoe UI" w:hAnsi="Segoe UI" w:cs="Segoe UI"/>
          <w:sz w:val="18"/>
        </w:rPr>
        <w:t xml:space="preserve"> </w:t>
      </w:r>
    </w:p>
    <w:p w:rsidR="0055300C" w:rsidRDefault="0056612B">
      <w:pPr>
        <w:spacing w:after="21" w:line="259" w:lineRule="auto"/>
        <w:ind w:left="1286" w:firstLine="0"/>
      </w:pPr>
      <w:r>
        <w:t xml:space="preserve"> </w:t>
      </w:r>
      <w:r>
        <w:rPr>
          <w:rFonts w:ascii="Segoe UI" w:eastAsia="Segoe UI" w:hAnsi="Segoe UI" w:cs="Segoe UI"/>
          <w:sz w:val="18"/>
        </w:rPr>
        <w:t xml:space="preserve"> </w:t>
      </w:r>
    </w:p>
    <w:p w:rsidR="0055300C" w:rsidRDefault="0056612B">
      <w:pPr>
        <w:tabs>
          <w:tab w:val="center" w:pos="648"/>
          <w:tab w:val="center" w:pos="4220"/>
        </w:tabs>
        <w:spacing w:after="4" w:line="250" w:lineRule="auto"/>
        <w:ind w:left="0" w:firstLine="0"/>
      </w:pPr>
      <w:r>
        <w:tab/>
      </w:r>
      <w:r>
        <w:rPr>
          <w:i/>
        </w:rPr>
        <w:t>5.</w:t>
      </w:r>
      <w:r>
        <w:rPr>
          <w:rFonts w:ascii="Arial" w:eastAsia="Arial" w:hAnsi="Arial" w:cs="Arial"/>
          <w:i/>
        </w:rPr>
        <w:t xml:space="preserve"> </w:t>
      </w:r>
      <w:r>
        <w:rPr>
          <w:rFonts w:ascii="Arial" w:eastAsia="Arial" w:hAnsi="Arial" w:cs="Arial"/>
          <w:i/>
        </w:rPr>
        <w:tab/>
      </w:r>
      <w:r>
        <w:rPr>
          <w:b/>
          <w:i/>
        </w:rPr>
        <w:t>If any places still remain, they will be allocated to other children.</w:t>
      </w:r>
      <w:r>
        <w:rPr>
          <w:i/>
        </w:rPr>
        <w:t xml:space="preserve">  </w:t>
      </w:r>
    </w:p>
    <w:p w:rsidR="0055300C" w:rsidRDefault="0056612B">
      <w:pPr>
        <w:spacing w:after="369" w:line="259" w:lineRule="auto"/>
        <w:ind w:left="565" w:firstLine="0"/>
      </w:pPr>
      <w:r>
        <w:t xml:space="preserve"> </w:t>
      </w:r>
      <w:r>
        <w:rPr>
          <w:rFonts w:ascii="Segoe UI" w:eastAsia="Segoe UI" w:hAnsi="Segoe UI" w:cs="Segoe UI"/>
          <w:sz w:val="18"/>
        </w:rPr>
        <w:t xml:space="preserve"> </w:t>
      </w:r>
    </w:p>
    <w:p w:rsidR="0055300C" w:rsidRDefault="0056612B">
      <w:pPr>
        <w:pStyle w:val="Heading1"/>
        <w:ind w:left="550" w:hanging="425"/>
      </w:pPr>
      <w:bookmarkStart w:id="7" w:name="_Toc24438"/>
      <w:r>
        <w:lastRenderedPageBreak/>
        <w:t xml:space="preserve">Tiebreaker </w:t>
      </w:r>
      <w:bookmarkEnd w:id="7"/>
    </w:p>
    <w:p w:rsidR="0055300C" w:rsidRDefault="0056612B">
      <w:pPr>
        <w:spacing w:after="20" w:line="259" w:lineRule="auto"/>
        <w:ind w:left="565" w:firstLine="0"/>
      </w:pPr>
      <w:r>
        <w:t xml:space="preserve"> </w:t>
      </w:r>
    </w:p>
    <w:p w:rsidR="0055300C" w:rsidRDefault="0056612B">
      <w:pPr>
        <w:pStyle w:val="Heading3"/>
      </w:pPr>
      <w:r>
        <w:t xml:space="preserve">Proximity to the Academy </w:t>
      </w:r>
    </w:p>
    <w:p w:rsidR="0055300C" w:rsidRDefault="0056612B">
      <w:pPr>
        <w:spacing w:after="54" w:line="259" w:lineRule="auto"/>
        <w:ind w:left="565" w:firstLine="0"/>
      </w:pPr>
      <w:r>
        <w:rPr>
          <w:b/>
        </w:rPr>
        <w:t xml:space="preserve"> </w:t>
      </w:r>
    </w:p>
    <w:p w:rsidR="0055300C" w:rsidRDefault="0056612B">
      <w:pPr>
        <w:spacing w:after="0" w:line="259" w:lineRule="auto"/>
        <w:ind w:left="0" w:right="206" w:firstLine="0"/>
        <w:jc w:val="right"/>
      </w:pPr>
      <w:r>
        <w:t>7.1</w:t>
      </w:r>
      <w:r>
        <w:rPr>
          <w:rFonts w:ascii="Arial" w:eastAsia="Arial" w:hAnsi="Arial" w:cs="Arial"/>
        </w:rPr>
        <w:t xml:space="preserve"> </w:t>
      </w:r>
      <w:r>
        <w:t xml:space="preserve">Proximity to the school with those living closest to the school having priority calculated by:  </w:t>
      </w:r>
    </w:p>
    <w:p w:rsidR="0055300C" w:rsidRDefault="0056612B">
      <w:pPr>
        <w:spacing w:after="0" w:line="259" w:lineRule="auto"/>
        <w:ind w:left="1286" w:firstLine="0"/>
      </w:pPr>
      <w:r>
        <w:t xml:space="preserve"> </w:t>
      </w:r>
    </w:p>
    <w:p w:rsidR="0055300C" w:rsidRDefault="0056612B">
      <w:pPr>
        <w:spacing w:after="13"/>
        <w:ind w:left="1281"/>
      </w:pPr>
      <w:r>
        <w:t>In all cases where schools are overs</w:t>
      </w:r>
      <w:r>
        <w:t>ubscribed, the straight-</w:t>
      </w:r>
      <w:r>
        <w:t>line distance from the child’s home address to the school will be used as the determining factor.  Distances will be measured according to the Ordnance Survey eastings and northings for the child’s home address and the school.  Thos</w:t>
      </w:r>
      <w:r>
        <w:t>e living clo</w:t>
      </w:r>
      <w:r>
        <w:t xml:space="preserve">ser to the school will be given priority. </w:t>
      </w:r>
      <w:r>
        <w:rPr>
          <w:b/>
        </w:rPr>
        <w:t xml:space="preserve"> </w:t>
      </w:r>
    </w:p>
    <w:p w:rsidR="0055300C" w:rsidRDefault="0056612B">
      <w:pPr>
        <w:spacing w:after="16" w:line="259" w:lineRule="auto"/>
        <w:ind w:left="1286" w:firstLine="0"/>
      </w:pPr>
      <w:r>
        <w:t xml:space="preserve"> </w:t>
      </w:r>
      <w:r>
        <w:rPr>
          <w:rFonts w:ascii="Segoe UI" w:eastAsia="Segoe UI" w:hAnsi="Segoe UI" w:cs="Segoe UI"/>
          <w:sz w:val="18"/>
        </w:rPr>
        <w:t xml:space="preserve"> </w:t>
      </w:r>
    </w:p>
    <w:p w:rsidR="0055300C" w:rsidRDefault="0056612B">
      <w:pPr>
        <w:ind w:left="1286" w:hanging="360"/>
      </w:pPr>
      <w:r>
        <w:t>7.2</w:t>
      </w:r>
      <w:r>
        <w:rPr>
          <w:rFonts w:ascii="Arial" w:eastAsia="Arial" w:hAnsi="Arial" w:cs="Arial"/>
        </w:rPr>
        <w:t xml:space="preserve"> </w:t>
      </w:r>
      <w:r>
        <w:t>In the event that two or more children live at the same distance from the Academy (as can happen with families living in blocks of flats), random allocation, where supervised drawing of lots by an independent responsible person of good standing will be use</w:t>
      </w:r>
      <w:r>
        <w:t xml:space="preserve">d to decide which child(ren) will be allocated the remaining place(s) (in accordance with 1.34 and 1.35 of the School Admissions Code). </w:t>
      </w:r>
    </w:p>
    <w:p w:rsidR="0055300C" w:rsidRDefault="0056612B">
      <w:pPr>
        <w:spacing w:after="363" w:line="259" w:lineRule="auto"/>
        <w:ind w:left="1286" w:firstLine="0"/>
      </w:pPr>
      <w:r>
        <w:t xml:space="preserve"> </w:t>
      </w:r>
    </w:p>
    <w:p w:rsidR="0055300C" w:rsidRDefault="0056612B">
      <w:pPr>
        <w:pStyle w:val="Heading1"/>
        <w:ind w:left="550" w:hanging="425"/>
      </w:pPr>
      <w:bookmarkStart w:id="8" w:name="_Toc24439"/>
      <w:r>
        <w:t xml:space="preserve">Late Applications </w:t>
      </w:r>
      <w:bookmarkEnd w:id="8"/>
    </w:p>
    <w:p w:rsidR="0055300C" w:rsidRDefault="0056612B">
      <w:pPr>
        <w:spacing w:after="0" w:line="259" w:lineRule="auto"/>
        <w:ind w:left="565" w:firstLine="0"/>
      </w:pPr>
      <w:r>
        <w:t xml:space="preserve"> </w:t>
      </w:r>
    </w:p>
    <w:p w:rsidR="0055300C" w:rsidRDefault="0056612B">
      <w:pPr>
        <w:ind w:left="560"/>
      </w:pPr>
      <w:r>
        <w:t>Applications received after the closing date and before the Admission Authority’s admission meet</w:t>
      </w:r>
      <w:r>
        <w:t xml:space="preserve">ing </w:t>
      </w:r>
      <w:r>
        <w:t xml:space="preserve">will be placed last in the criteria in which they fall unless the Admission Authority is satisfied that there are exceptional circumstances which reasonably prevented the application from being submitted on time.  </w:t>
      </w:r>
    </w:p>
    <w:p w:rsidR="0055300C" w:rsidRDefault="0056612B">
      <w:pPr>
        <w:spacing w:after="0" w:line="259" w:lineRule="auto"/>
        <w:ind w:left="565" w:firstLine="0"/>
      </w:pPr>
      <w:r>
        <w:t xml:space="preserve"> </w:t>
      </w:r>
    </w:p>
    <w:p w:rsidR="0055300C" w:rsidRDefault="0056612B">
      <w:pPr>
        <w:ind w:left="560"/>
      </w:pPr>
      <w:r>
        <w:t>Supporting evidence, including that</w:t>
      </w:r>
      <w:r>
        <w:t xml:space="preserve"> provided by the required Supplementary Information Form, must also be supplied by the closing date for applications, unless it is satisfied that there are exceptional circumstances which reasonably prevented it being submitted on time.  </w:t>
      </w:r>
    </w:p>
    <w:p w:rsidR="0055300C" w:rsidRDefault="0056612B">
      <w:pPr>
        <w:spacing w:after="0" w:line="259" w:lineRule="auto"/>
        <w:ind w:left="565" w:firstLine="0"/>
      </w:pPr>
      <w:r>
        <w:t xml:space="preserve"> </w:t>
      </w:r>
    </w:p>
    <w:p w:rsidR="0055300C" w:rsidRDefault="0056612B">
      <w:pPr>
        <w:ind w:left="560"/>
      </w:pPr>
      <w:r>
        <w:t xml:space="preserve">In the absence </w:t>
      </w:r>
      <w:r>
        <w:t xml:space="preserve">of such supporting evidence, the allocation of places will be made on the basis of the application alone. </w:t>
      </w:r>
    </w:p>
    <w:p w:rsidR="0055300C" w:rsidRDefault="0056612B">
      <w:pPr>
        <w:spacing w:after="363" w:line="259" w:lineRule="auto"/>
        <w:ind w:left="565" w:firstLine="0"/>
      </w:pPr>
      <w:r>
        <w:t xml:space="preserve"> </w:t>
      </w:r>
    </w:p>
    <w:p w:rsidR="0055300C" w:rsidRDefault="0056612B">
      <w:pPr>
        <w:pStyle w:val="Heading1"/>
        <w:ind w:left="550" w:hanging="425"/>
      </w:pPr>
      <w:bookmarkStart w:id="9" w:name="_Toc24440"/>
      <w:r>
        <w:t xml:space="preserve">In-Year Admissions </w:t>
      </w:r>
      <w:bookmarkEnd w:id="9"/>
    </w:p>
    <w:p w:rsidR="0055300C" w:rsidRDefault="0056612B">
      <w:pPr>
        <w:spacing w:after="0" w:line="259" w:lineRule="auto"/>
        <w:ind w:left="565" w:firstLine="0"/>
      </w:pPr>
      <w:r>
        <w:t xml:space="preserve"> </w:t>
      </w:r>
    </w:p>
    <w:p w:rsidR="0055300C" w:rsidRDefault="0056612B">
      <w:pPr>
        <w:ind w:left="560"/>
      </w:pPr>
      <w:r>
        <w:t>From time to time a place becomes available further up the Academy. The allocation of places is in accordance with the admiss</w:t>
      </w:r>
      <w:r>
        <w:t xml:space="preserve">ions criteria (below). </w:t>
      </w:r>
    </w:p>
    <w:p w:rsidR="0055300C" w:rsidRDefault="0056612B">
      <w:pPr>
        <w:spacing w:after="0" w:line="259" w:lineRule="auto"/>
        <w:ind w:left="565" w:firstLine="0"/>
      </w:pPr>
      <w:r>
        <w:t xml:space="preserve"> </w:t>
      </w:r>
    </w:p>
    <w:p w:rsidR="0055300C" w:rsidRDefault="0056612B">
      <w:pPr>
        <w:spacing w:after="10"/>
      </w:pPr>
      <w:r>
        <w:rPr>
          <w:b/>
        </w:rPr>
        <w:t xml:space="preserve">The school is part of the Wiltshire County Council in-year co-ordinated application scheme. </w:t>
      </w:r>
    </w:p>
    <w:p w:rsidR="0055300C" w:rsidRDefault="0056612B">
      <w:pPr>
        <w:spacing w:after="10"/>
      </w:pPr>
      <w:r>
        <w:rPr>
          <w:b/>
        </w:rPr>
        <w:t xml:space="preserve">Parents may apply via the Local Authority using the Local Authority Common Application Form. </w:t>
      </w:r>
    </w:p>
    <w:p w:rsidR="0055300C" w:rsidRDefault="0056612B">
      <w:pPr>
        <w:spacing w:after="365" w:line="259" w:lineRule="auto"/>
        <w:ind w:left="565" w:firstLine="0"/>
      </w:pPr>
      <w:r>
        <w:t xml:space="preserve"> </w:t>
      </w:r>
    </w:p>
    <w:p w:rsidR="0055300C" w:rsidRDefault="0056612B">
      <w:pPr>
        <w:pStyle w:val="Heading1"/>
        <w:ind w:left="550" w:hanging="425"/>
      </w:pPr>
      <w:bookmarkStart w:id="10" w:name="_Toc24441"/>
      <w:r>
        <w:t>Admission of children outside their norma</w:t>
      </w:r>
      <w:r>
        <w:t xml:space="preserve">l age group </w:t>
      </w:r>
      <w:bookmarkEnd w:id="10"/>
    </w:p>
    <w:p w:rsidR="0055300C" w:rsidRDefault="0056612B">
      <w:pPr>
        <w:spacing w:after="0" w:line="259" w:lineRule="auto"/>
        <w:ind w:left="565" w:firstLine="0"/>
      </w:pPr>
      <w:r>
        <w:t xml:space="preserve"> </w:t>
      </w:r>
    </w:p>
    <w:p w:rsidR="0055300C" w:rsidRDefault="0056612B">
      <w:pPr>
        <w:ind w:left="560"/>
      </w:pPr>
      <w:r>
        <w:t xml:space="preserve">Parents may request that their child is admitted to a year group outside their normal age range, for instance where the child is gifted or talented or where a child has suffered from particular social or </w:t>
      </w:r>
      <w:r>
        <w:lastRenderedPageBreak/>
        <w:t>medical issues impacting on their schooling. All suc</w:t>
      </w:r>
      <w:r>
        <w:t xml:space="preserve">h requests will be considered on their merits and either agreed or refused, on that basis. If a request is refused, the child will still be considered for admission to their normal age group.  </w:t>
      </w:r>
    </w:p>
    <w:p w:rsidR="0055300C" w:rsidRDefault="0056612B">
      <w:pPr>
        <w:spacing w:after="0" w:line="259" w:lineRule="auto"/>
        <w:ind w:left="565" w:firstLine="0"/>
      </w:pPr>
      <w:r>
        <w:t xml:space="preserve"> </w:t>
      </w:r>
    </w:p>
    <w:p w:rsidR="0055300C" w:rsidRDefault="0056612B">
      <w:pPr>
        <w:ind w:left="560"/>
      </w:pPr>
      <w:r>
        <w:t>The process for requesting such an admission is as follows: With the application, parents should request that the child is admitted to another year group (state which one), and the reasons for that request. Parents will submit any evidence in support of th</w:t>
      </w:r>
      <w:r>
        <w:t xml:space="preserve">eir case with the application, for instance from a medical practitioner, headteacher etc. Some of the evidence a parent might submit could include: </w:t>
      </w:r>
    </w:p>
    <w:p w:rsidR="0055300C" w:rsidRDefault="0056612B">
      <w:pPr>
        <w:spacing w:after="0" w:line="259" w:lineRule="auto"/>
        <w:ind w:left="565" w:firstLine="0"/>
      </w:pPr>
      <w:r>
        <w:t xml:space="preserve"> </w:t>
      </w:r>
    </w:p>
    <w:p w:rsidR="0055300C" w:rsidRDefault="0056612B">
      <w:pPr>
        <w:numPr>
          <w:ilvl w:val="0"/>
          <w:numId w:val="3"/>
        </w:numPr>
        <w:spacing w:after="13"/>
        <w:ind w:hanging="360"/>
      </w:pPr>
      <w:r>
        <w:t xml:space="preserve">information about the child’s academic, social and emotional development;  </w:t>
      </w:r>
      <w:r>
        <w:t xml:space="preserve"> </w:t>
      </w:r>
    </w:p>
    <w:p w:rsidR="0055300C" w:rsidRDefault="0056612B">
      <w:pPr>
        <w:numPr>
          <w:ilvl w:val="0"/>
          <w:numId w:val="3"/>
        </w:numPr>
        <w:ind w:hanging="360"/>
      </w:pPr>
      <w:r>
        <w:t>where relevant, their medica</w:t>
      </w:r>
      <w:r>
        <w:t xml:space="preserve">l history and the views of a medical professional; </w:t>
      </w:r>
    </w:p>
    <w:p w:rsidR="0055300C" w:rsidRDefault="0056612B">
      <w:pPr>
        <w:numPr>
          <w:ilvl w:val="0"/>
          <w:numId w:val="3"/>
        </w:numPr>
        <w:ind w:hanging="360"/>
      </w:pPr>
      <w:r>
        <w:t xml:space="preserve">whether they have previously been educated out of their normal age group; and  </w:t>
      </w:r>
    </w:p>
    <w:p w:rsidR="0055300C" w:rsidRDefault="0056612B">
      <w:pPr>
        <w:numPr>
          <w:ilvl w:val="0"/>
          <w:numId w:val="3"/>
        </w:numPr>
        <w:ind w:hanging="360"/>
      </w:pPr>
      <w:r>
        <w:t xml:space="preserve">whether they may naturally have fallen into a lower age group if it were not for being born prematurely.  </w:t>
      </w:r>
    </w:p>
    <w:p w:rsidR="0055300C" w:rsidRDefault="0056612B">
      <w:pPr>
        <w:spacing w:after="0" w:line="259" w:lineRule="auto"/>
        <w:ind w:left="1286" w:firstLine="0"/>
      </w:pPr>
      <w:r>
        <w:t xml:space="preserve"> </w:t>
      </w:r>
    </w:p>
    <w:p w:rsidR="0055300C" w:rsidRDefault="0056612B">
      <w:pPr>
        <w:ind w:left="560"/>
      </w:pPr>
      <w:r>
        <w:t>The Academy wil</w:t>
      </w:r>
      <w:r>
        <w:t xml:space="preserve">l consider each case on its merits, taking into account the individual circumstances </w:t>
      </w:r>
      <w:r>
        <w:t xml:space="preserve">of the request and the child’s best interests. We will also ensure the parent is aware of whether the </w:t>
      </w:r>
      <w:r>
        <w:t>request for admission out of age group has been agreed before final o</w:t>
      </w:r>
      <w:r>
        <w:t xml:space="preserve">ffers are made, and the reason for any refusal. Requests for admission out of the normal year group will be considered alongside </w:t>
      </w:r>
      <w:r>
        <w:t xml:space="preserve">other applications made at the same time. [An application from a child who would ‘normally’ be a </w:t>
      </w:r>
      <w:r>
        <w:t>year 8 child for a year 7 plac</w:t>
      </w:r>
      <w:r>
        <w:t xml:space="preserve">e will be considered alongside applications for year 7.] </w:t>
      </w:r>
    </w:p>
    <w:p w:rsidR="0055300C" w:rsidRDefault="0056612B">
      <w:pPr>
        <w:spacing w:after="364" w:line="259" w:lineRule="auto"/>
        <w:ind w:left="565" w:firstLine="0"/>
      </w:pPr>
      <w:r>
        <w:t xml:space="preserve"> </w:t>
      </w:r>
    </w:p>
    <w:p w:rsidR="0055300C" w:rsidRDefault="0056612B">
      <w:pPr>
        <w:pStyle w:val="Heading1"/>
        <w:ind w:left="550" w:hanging="425"/>
      </w:pPr>
      <w:bookmarkStart w:id="11" w:name="_Toc24442"/>
      <w:r>
        <w:t xml:space="preserve">Waiting Lists and Admissions Criteria (In-year) </w:t>
      </w:r>
      <w:bookmarkEnd w:id="11"/>
    </w:p>
    <w:p w:rsidR="0055300C" w:rsidRDefault="0056612B">
      <w:pPr>
        <w:spacing w:after="0" w:line="259" w:lineRule="auto"/>
        <w:ind w:left="565" w:firstLine="0"/>
      </w:pPr>
      <w:r>
        <w:t xml:space="preserve"> </w:t>
      </w:r>
    </w:p>
    <w:p w:rsidR="0055300C" w:rsidRDefault="0056612B">
      <w:pPr>
        <w:ind w:left="560"/>
      </w:pPr>
      <w:r>
        <w:t>The Academy will operate a waiting list for each year group. Where in any year the Academy receives more applications for places than there are p</w:t>
      </w:r>
      <w:r>
        <w:t>laces available, a waiting list will operate until 31</w:t>
      </w:r>
      <w:r>
        <w:rPr>
          <w:vertAlign w:val="superscript"/>
        </w:rPr>
        <w:t>st</w:t>
      </w:r>
      <w:r>
        <w:t xml:space="preserve"> December of the admission year. </w:t>
      </w:r>
    </w:p>
    <w:p w:rsidR="0055300C" w:rsidRDefault="0056612B">
      <w:pPr>
        <w:spacing w:after="0" w:line="259" w:lineRule="auto"/>
        <w:ind w:left="1286" w:firstLine="0"/>
      </w:pPr>
      <w:r>
        <w:t xml:space="preserve"> </w:t>
      </w:r>
    </w:p>
    <w:p w:rsidR="0055300C" w:rsidRDefault="0056612B">
      <w:pPr>
        <w:ind w:left="560"/>
      </w:pPr>
      <w:r>
        <w:t xml:space="preserve">This will be maintained by the individual Academy, and it will be open to any parent to ask for their </w:t>
      </w:r>
      <w:r>
        <w:t>child’s name to be placed on the waiting list, following an uns</w:t>
      </w:r>
      <w:r>
        <w:t xml:space="preserve">uccessful application. Children’s </w:t>
      </w:r>
      <w:r>
        <w:t xml:space="preserve">position on the waiting list will be determined solely in accordance with </w:t>
      </w:r>
      <w:r>
        <w:rPr>
          <w:b/>
        </w:rPr>
        <w:t>the oversubscription criteria.</w:t>
      </w:r>
      <w:r>
        <w:t xml:space="preserve"> Where places become vacant, they will be allocated to children on the waiting list in accordance with the oversubscri</w:t>
      </w:r>
      <w:r>
        <w:t xml:space="preserve">ption criteria.  </w:t>
      </w:r>
    </w:p>
    <w:p w:rsidR="0055300C" w:rsidRDefault="0056612B">
      <w:pPr>
        <w:spacing w:after="0" w:line="259" w:lineRule="auto"/>
        <w:ind w:left="1286" w:firstLine="0"/>
      </w:pPr>
      <w:r>
        <w:t xml:space="preserve"> </w:t>
      </w:r>
    </w:p>
    <w:p w:rsidR="0055300C" w:rsidRDefault="0056612B">
      <w:pPr>
        <w:spacing w:after="0" w:line="241" w:lineRule="auto"/>
        <w:ind w:left="565" w:firstLine="0"/>
      </w:pPr>
      <w:r>
        <w:rPr>
          <w:b/>
          <w:u w:val="single" w:color="000000"/>
        </w:rPr>
        <w:t xml:space="preserve">The waiting list will be reordered in accordance with the </w:t>
      </w:r>
      <w:r>
        <w:rPr>
          <w:b/>
          <w:i/>
          <w:u w:val="single" w:color="000000"/>
        </w:rPr>
        <w:t xml:space="preserve">following </w:t>
      </w:r>
      <w:r>
        <w:rPr>
          <w:b/>
          <w:u w:val="single" w:color="000000"/>
        </w:rPr>
        <w:t>oversubscription criteria</w:t>
      </w:r>
      <w:r>
        <w:rPr>
          <w:b/>
        </w:rPr>
        <w:t xml:space="preserve"> </w:t>
      </w:r>
      <w:r>
        <w:rPr>
          <w:b/>
          <w:u w:val="single" w:color="000000"/>
        </w:rPr>
        <w:t>whenever anyone is added to or leaves it:</w:t>
      </w:r>
      <w:r>
        <w:rPr>
          <w:b/>
        </w:rPr>
        <w:t xml:space="preserve"> </w:t>
      </w:r>
    </w:p>
    <w:p w:rsidR="0055300C" w:rsidRDefault="0056612B">
      <w:pPr>
        <w:spacing w:after="34" w:line="259" w:lineRule="auto"/>
        <w:ind w:left="565" w:firstLine="0"/>
      </w:pPr>
      <w:r>
        <w:t xml:space="preserve"> </w:t>
      </w:r>
    </w:p>
    <w:p w:rsidR="0055300C" w:rsidRDefault="0056612B">
      <w:pPr>
        <w:numPr>
          <w:ilvl w:val="0"/>
          <w:numId w:val="4"/>
        </w:numPr>
        <w:spacing w:after="21" w:line="250" w:lineRule="auto"/>
        <w:ind w:hanging="426"/>
      </w:pPr>
      <w:r>
        <w:rPr>
          <w:i/>
        </w:rPr>
        <w:t>Looked After Children, Previously Looked After Children and Internationally Adopted Looked After Children (LAC, PLAC and IAPLAC)</w:t>
      </w:r>
      <w:r>
        <w:t xml:space="preserve">  </w:t>
      </w:r>
    </w:p>
    <w:p w:rsidR="0055300C" w:rsidRDefault="0056612B">
      <w:pPr>
        <w:numPr>
          <w:ilvl w:val="0"/>
          <w:numId w:val="4"/>
        </w:numPr>
        <w:spacing w:after="21" w:line="250" w:lineRule="auto"/>
        <w:ind w:hanging="426"/>
      </w:pPr>
      <w:r>
        <w:rPr>
          <w:i/>
        </w:rPr>
        <w:t>Siblings of pupils attending the school at time of application</w:t>
      </w:r>
      <w:r>
        <w:t xml:space="preserve">  </w:t>
      </w:r>
    </w:p>
    <w:p w:rsidR="0055300C" w:rsidRDefault="0056612B">
      <w:pPr>
        <w:numPr>
          <w:ilvl w:val="0"/>
          <w:numId w:val="4"/>
        </w:numPr>
        <w:spacing w:after="21" w:line="250" w:lineRule="auto"/>
        <w:ind w:hanging="426"/>
      </w:pPr>
      <w:r>
        <w:rPr>
          <w:i/>
        </w:rPr>
        <w:t>Faith-based</w:t>
      </w:r>
      <w:r>
        <w:t xml:space="preserve">  </w:t>
      </w:r>
    </w:p>
    <w:p w:rsidR="0055300C" w:rsidRDefault="0056612B">
      <w:pPr>
        <w:numPr>
          <w:ilvl w:val="0"/>
          <w:numId w:val="4"/>
        </w:numPr>
        <w:spacing w:after="21" w:line="250" w:lineRule="auto"/>
        <w:ind w:hanging="426"/>
      </w:pPr>
      <w:r>
        <w:rPr>
          <w:i/>
        </w:rPr>
        <w:t>Distance from school</w:t>
      </w:r>
      <w:r>
        <w:t xml:space="preserve">  </w:t>
      </w:r>
    </w:p>
    <w:p w:rsidR="0055300C" w:rsidRDefault="0056612B">
      <w:pPr>
        <w:spacing w:after="383" w:line="259" w:lineRule="auto"/>
        <w:ind w:left="565" w:firstLine="0"/>
      </w:pPr>
      <w:r>
        <w:t xml:space="preserve"> </w:t>
      </w:r>
    </w:p>
    <w:p w:rsidR="0055300C" w:rsidRDefault="0056612B">
      <w:pPr>
        <w:pStyle w:val="Heading1"/>
        <w:ind w:left="550" w:hanging="425"/>
      </w:pPr>
      <w:bookmarkStart w:id="12" w:name="_Toc24443"/>
      <w:r>
        <w:t xml:space="preserve">Appeals Procedure </w:t>
      </w:r>
      <w:bookmarkEnd w:id="12"/>
    </w:p>
    <w:p w:rsidR="0055300C" w:rsidRDefault="0056612B">
      <w:pPr>
        <w:spacing w:after="0" w:line="259" w:lineRule="auto"/>
        <w:ind w:left="565" w:firstLine="0"/>
      </w:pPr>
      <w:r>
        <w:t xml:space="preserve"> </w:t>
      </w:r>
    </w:p>
    <w:p w:rsidR="0055300C" w:rsidRDefault="0056612B">
      <w:pPr>
        <w:ind w:left="560"/>
      </w:pPr>
      <w:r>
        <w:lastRenderedPageBreak/>
        <w:t xml:space="preserve">All applicants refused a place have a right of appeal to an independent appeal panel constituted and operated in accordance with the School Admission Appeals Code.  </w:t>
      </w:r>
    </w:p>
    <w:p w:rsidR="0055300C" w:rsidRDefault="0056612B">
      <w:pPr>
        <w:spacing w:after="0" w:line="259" w:lineRule="auto"/>
        <w:ind w:left="1286" w:firstLine="0"/>
      </w:pPr>
      <w:r>
        <w:t xml:space="preserve"> </w:t>
      </w:r>
    </w:p>
    <w:p w:rsidR="0055300C" w:rsidRDefault="0056612B">
      <w:pPr>
        <w:ind w:left="560"/>
      </w:pPr>
      <w:r>
        <w:t xml:space="preserve">Appellants should contact Admissions at Wiltshire Council within </w:t>
      </w:r>
      <w:r>
        <w:rPr>
          <w:b/>
        </w:rPr>
        <w:t>20 days</w:t>
      </w:r>
      <w:r>
        <w:t xml:space="preserve"> </w:t>
      </w:r>
      <w:r>
        <w:t xml:space="preserve">of the date of the letter refusing your child a place at the Academy for information on how to appeal.  </w:t>
      </w:r>
    </w:p>
    <w:p w:rsidR="0055300C" w:rsidRDefault="0056612B">
      <w:pPr>
        <w:spacing w:after="0" w:line="259" w:lineRule="auto"/>
        <w:ind w:left="565" w:firstLine="0"/>
      </w:pPr>
      <w:r>
        <w:t xml:space="preserve"> </w:t>
      </w:r>
    </w:p>
    <w:p w:rsidR="0055300C" w:rsidRDefault="0056612B">
      <w:pPr>
        <w:spacing w:after="5" w:line="237" w:lineRule="auto"/>
        <w:ind w:left="565" w:firstLine="0"/>
      </w:pPr>
      <w:r>
        <w:t xml:space="preserve">Information on the timetable for the appeals process is on our website at </w:t>
      </w:r>
      <w:hyperlink r:id="rId20">
        <w:r>
          <w:rPr>
            <w:color w:val="0563C1"/>
            <w:u w:val="single" w:color="0563C1"/>
          </w:rPr>
          <w:t>Somerfords' Walte</w:t>
        </w:r>
        <w:r>
          <w:rPr>
            <w:color w:val="0563C1"/>
            <w:u w:val="single" w:color="0563C1"/>
          </w:rPr>
          <w:t>r Powell</w:t>
        </w:r>
      </w:hyperlink>
      <w:hyperlink r:id="rId21">
        <w:r>
          <w:rPr>
            <w:color w:val="0563C1"/>
          </w:rPr>
          <w:t xml:space="preserve"> </w:t>
        </w:r>
      </w:hyperlink>
      <w:hyperlink r:id="rId22">
        <w:r>
          <w:rPr>
            <w:color w:val="0563C1"/>
            <w:u w:val="single" w:color="0563C1"/>
          </w:rPr>
          <w:t xml:space="preserve">CofE Primary School </w:t>
        </w:r>
      </w:hyperlink>
      <w:hyperlink r:id="rId23">
        <w:r>
          <w:rPr>
            <w:color w:val="0563C1"/>
            <w:u w:val="single" w:color="0563C1"/>
          </w:rPr>
          <w:t xml:space="preserve">- </w:t>
        </w:r>
      </w:hyperlink>
      <w:hyperlink r:id="rId24">
        <w:r>
          <w:rPr>
            <w:color w:val="0563C1"/>
            <w:u w:val="single" w:color="0563C1"/>
          </w:rPr>
          <w:t>Somerford's Walter Powell CofE Primary School</w:t>
        </w:r>
      </w:hyperlink>
      <w:hyperlink r:id="rId25">
        <w:r>
          <w:t xml:space="preserve"> </w:t>
        </w:r>
      </w:hyperlink>
    </w:p>
    <w:p w:rsidR="0055300C" w:rsidRDefault="0056612B">
      <w:pPr>
        <w:spacing w:after="1" w:line="259" w:lineRule="auto"/>
        <w:ind w:left="565" w:firstLine="0"/>
      </w:pPr>
      <w:r>
        <w:t xml:space="preserve"> </w:t>
      </w:r>
    </w:p>
    <w:p w:rsidR="0055300C" w:rsidRDefault="0056612B">
      <w:pPr>
        <w:spacing w:after="0" w:line="259" w:lineRule="auto"/>
        <w:ind w:left="565" w:firstLine="0"/>
      </w:pPr>
      <w:r>
        <w:t xml:space="preserve"> </w:t>
      </w:r>
    </w:p>
    <w:p w:rsidR="0055300C" w:rsidRDefault="0056612B">
      <w:pPr>
        <w:pStyle w:val="Heading1"/>
        <w:ind w:left="550" w:hanging="425"/>
      </w:pPr>
      <w:bookmarkStart w:id="13" w:name="_Toc24444"/>
      <w:r>
        <w:t xml:space="preserve">School Age </w:t>
      </w:r>
      <w:bookmarkEnd w:id="13"/>
    </w:p>
    <w:p w:rsidR="0055300C" w:rsidRDefault="0056612B">
      <w:pPr>
        <w:spacing w:after="0" w:line="259" w:lineRule="auto"/>
        <w:ind w:left="565" w:firstLine="0"/>
      </w:pPr>
      <w:r>
        <w:t xml:space="preserve"> </w:t>
      </w:r>
    </w:p>
    <w:p w:rsidR="0055300C" w:rsidRDefault="0056612B">
      <w:pPr>
        <w:ind w:left="560"/>
      </w:pPr>
      <w:r>
        <w:t xml:space="preserve">A full-time school place in the Reception class is available for children from the September following their 4th birthday.  </w:t>
      </w:r>
    </w:p>
    <w:p w:rsidR="0055300C" w:rsidRDefault="0056612B">
      <w:pPr>
        <w:spacing w:after="383" w:line="259" w:lineRule="auto"/>
        <w:ind w:left="565" w:firstLine="0"/>
      </w:pPr>
      <w:r>
        <w:t xml:space="preserve"> </w:t>
      </w:r>
    </w:p>
    <w:p w:rsidR="0055300C" w:rsidRDefault="0056612B">
      <w:pPr>
        <w:pStyle w:val="Heading1"/>
        <w:ind w:left="550" w:hanging="425"/>
      </w:pPr>
      <w:bookmarkStart w:id="14" w:name="_Toc24445"/>
      <w:r>
        <w:t xml:space="preserve">Deferred entry for infants </w:t>
      </w:r>
      <w:bookmarkEnd w:id="14"/>
    </w:p>
    <w:p w:rsidR="0055300C" w:rsidRDefault="0056612B">
      <w:pPr>
        <w:spacing w:after="0" w:line="259" w:lineRule="auto"/>
        <w:ind w:left="565" w:firstLine="0"/>
      </w:pPr>
      <w:r>
        <w:t xml:space="preserve"> </w:t>
      </w:r>
    </w:p>
    <w:p w:rsidR="0055300C" w:rsidRDefault="0056612B">
      <w:pPr>
        <w:ind w:left="560"/>
      </w:pPr>
      <w:r>
        <w:t>Parents offered a place for their child have a right to defer entry, or to take a place up part-time, until the start of the term beginning immediately after their child has reached compulsory school age of 5. However, places</w:t>
      </w:r>
      <w:r>
        <w:t xml:space="preserve"> cannot be deferred until the next academic year. </w:t>
      </w:r>
    </w:p>
    <w:p w:rsidR="0055300C" w:rsidRDefault="0056612B">
      <w:pPr>
        <w:spacing w:after="383" w:line="259" w:lineRule="auto"/>
        <w:ind w:left="565" w:firstLine="0"/>
      </w:pPr>
      <w:r>
        <w:t xml:space="preserve">  </w:t>
      </w:r>
    </w:p>
    <w:p w:rsidR="0055300C" w:rsidRDefault="0056612B">
      <w:pPr>
        <w:pStyle w:val="Heading1"/>
        <w:ind w:left="550" w:hanging="425"/>
      </w:pPr>
      <w:bookmarkStart w:id="15" w:name="_Toc24446"/>
      <w:r>
        <w:t xml:space="preserve">Address Definition </w:t>
      </w:r>
      <w:bookmarkEnd w:id="15"/>
    </w:p>
    <w:p w:rsidR="0055300C" w:rsidRDefault="0056612B">
      <w:pPr>
        <w:spacing w:after="0" w:line="259" w:lineRule="auto"/>
        <w:ind w:left="565" w:firstLine="0"/>
      </w:pPr>
      <w:r>
        <w:t xml:space="preserve"> </w:t>
      </w:r>
    </w:p>
    <w:p w:rsidR="0055300C" w:rsidRDefault="0056612B">
      <w:pPr>
        <w:ind w:left="560"/>
      </w:pPr>
      <w:r>
        <w:t xml:space="preserve">The home address is where a child normally lives.  Where a child lives with parents with shared parental responsibility, each for part of a week, the address where the child lives </w:t>
      </w:r>
      <w:r>
        <w:t xml:space="preserve">is determined using a joint declaration from the parents stating the pattern </w:t>
      </w:r>
      <w:r>
        <w:t xml:space="preserve">of residence. If a child’s residence is split </w:t>
      </w:r>
      <w:r>
        <w:t>equally between both parents, then parents will be asked to determine which residential address should be used for the purpose of adm</w:t>
      </w:r>
      <w:r>
        <w:t xml:space="preserve">ission to school.  </w:t>
      </w:r>
    </w:p>
    <w:p w:rsidR="0055300C" w:rsidRDefault="0056612B">
      <w:pPr>
        <w:spacing w:after="0" w:line="259" w:lineRule="auto"/>
        <w:ind w:left="565" w:firstLine="0"/>
      </w:pPr>
      <w:r>
        <w:t xml:space="preserve"> </w:t>
      </w:r>
    </w:p>
    <w:p w:rsidR="0055300C" w:rsidRDefault="0056612B">
      <w:pPr>
        <w:ind w:left="560"/>
      </w:pPr>
      <w:r>
        <w:t xml:space="preserve">If no joint declaration is received where the residence is split equally by the closing date for applications, the home address will be taken as the address where the child is registered with the doctor. If the residence is not split </w:t>
      </w:r>
      <w:r>
        <w:t xml:space="preserve">equally between both parents, then the address used will be the address where the child spends the majority of the school week. </w:t>
      </w:r>
    </w:p>
    <w:p w:rsidR="0055300C" w:rsidRDefault="0056612B">
      <w:pPr>
        <w:spacing w:after="383" w:line="259" w:lineRule="auto"/>
        <w:ind w:left="565" w:firstLine="0"/>
      </w:pPr>
      <w:r>
        <w:t xml:space="preserve"> </w:t>
      </w:r>
    </w:p>
    <w:p w:rsidR="0055300C" w:rsidRDefault="0056612B">
      <w:pPr>
        <w:pStyle w:val="Heading1"/>
        <w:ind w:left="550" w:hanging="425"/>
      </w:pPr>
      <w:bookmarkStart w:id="16" w:name="_Toc24447"/>
      <w:r>
        <w:t xml:space="preserve">Enquiries </w:t>
      </w:r>
      <w:bookmarkEnd w:id="16"/>
    </w:p>
    <w:p w:rsidR="0055300C" w:rsidRDefault="0056612B">
      <w:pPr>
        <w:spacing w:after="0" w:line="259" w:lineRule="auto"/>
        <w:ind w:left="565" w:firstLine="0"/>
      </w:pPr>
      <w:r>
        <w:rPr>
          <w:b/>
        </w:rPr>
        <w:t xml:space="preserve"> </w:t>
      </w:r>
    </w:p>
    <w:p w:rsidR="0055300C" w:rsidRDefault="0056612B">
      <w:pPr>
        <w:ind w:left="560"/>
      </w:pPr>
      <w:r>
        <w:t xml:space="preserve">All enquiries should be sent to the </w:t>
      </w:r>
      <w:r>
        <w:t>Head at Somerfords’ Walter Powell CE Academy, Dauntsey</w:t>
      </w:r>
      <w:r>
        <w:t xml:space="preserve"> Road, Great Somerford</w:t>
      </w:r>
      <w:r>
        <w:t xml:space="preserve">, Chippenham, Wiltshire, SN15 5HS.  </w:t>
      </w:r>
    </w:p>
    <w:p w:rsidR="0055300C" w:rsidRDefault="0056612B">
      <w:pPr>
        <w:spacing w:after="384" w:line="259" w:lineRule="auto"/>
        <w:ind w:left="565" w:firstLine="0"/>
      </w:pPr>
      <w:r>
        <w:rPr>
          <w:b/>
        </w:rPr>
        <w:t xml:space="preserve"> </w:t>
      </w:r>
    </w:p>
    <w:p w:rsidR="0055300C" w:rsidRDefault="0056612B">
      <w:pPr>
        <w:pStyle w:val="Heading1"/>
        <w:ind w:left="550" w:hanging="425"/>
      </w:pPr>
      <w:bookmarkStart w:id="17" w:name="_Toc24448"/>
      <w:r>
        <w:t xml:space="preserve">Our Ethos and Values </w:t>
      </w:r>
      <w:bookmarkEnd w:id="17"/>
    </w:p>
    <w:p w:rsidR="0055300C" w:rsidRDefault="0056612B">
      <w:pPr>
        <w:spacing w:after="0" w:line="259" w:lineRule="auto"/>
        <w:ind w:left="565" w:firstLine="0"/>
      </w:pPr>
      <w:r>
        <w:t xml:space="preserve"> </w:t>
      </w:r>
    </w:p>
    <w:p w:rsidR="0055300C" w:rsidRDefault="0056612B">
      <w:pPr>
        <w:ind w:left="560"/>
      </w:pPr>
      <w:r>
        <w:lastRenderedPageBreak/>
        <w:t xml:space="preserve">As identified at the opening of this policy, our structure and approach here is underpinned by our Christian ethos and values, focused on an ethos that is both distinctive and inclusive.  </w:t>
      </w:r>
    </w:p>
    <w:p w:rsidR="0055300C" w:rsidRDefault="0056612B">
      <w:pPr>
        <w:spacing w:after="0" w:line="259" w:lineRule="auto"/>
        <w:ind w:left="565" w:firstLine="0"/>
      </w:pPr>
      <w:r>
        <w:t xml:space="preserve"> </w:t>
      </w:r>
    </w:p>
    <w:p w:rsidR="0055300C" w:rsidRDefault="0056612B">
      <w:pPr>
        <w:ind w:left="560"/>
      </w:pPr>
      <w:r>
        <w:t xml:space="preserve">In our adoption and subsequent adaptation of this policy we have asked ourselves two clear questions: </w:t>
      </w:r>
      <w:r>
        <w:t>“</w:t>
      </w:r>
      <w:r>
        <w:t>Is this policy and practice underpinned by our vision and values?</w:t>
      </w:r>
      <w:r>
        <w:t>”</w:t>
      </w:r>
      <w:r>
        <w:t xml:space="preserve"> and </w:t>
      </w:r>
      <w:r>
        <w:t>“</w:t>
      </w:r>
      <w:r>
        <w:t>What is the impact of our vision and values on those subject to the policy?</w:t>
      </w:r>
      <w:r>
        <w:t xml:space="preserve">”.  </w:t>
      </w:r>
      <w:r>
        <w:t>This is a key focus of our ongoing development of policy and practice.</w:t>
      </w:r>
      <w:r>
        <w:rPr>
          <w:rFonts w:ascii="Times New Roman" w:eastAsia="Times New Roman" w:hAnsi="Times New Roman" w:cs="Times New Roman"/>
          <w:sz w:val="24"/>
        </w:rPr>
        <w:t xml:space="preserve"> </w:t>
      </w:r>
      <w:r>
        <w:t xml:space="preserve"> </w:t>
      </w:r>
      <w:r>
        <w:rPr>
          <w:rFonts w:ascii="Segoe UI" w:eastAsia="Segoe UI" w:hAnsi="Segoe UI" w:cs="Segoe UI"/>
          <w:sz w:val="18"/>
        </w:rPr>
        <w:t xml:space="preserve"> </w:t>
      </w:r>
    </w:p>
    <w:p w:rsidR="0055300C" w:rsidRDefault="0056612B">
      <w:pPr>
        <w:spacing w:after="0" w:line="259" w:lineRule="auto"/>
        <w:ind w:left="565" w:firstLine="0"/>
      </w:pPr>
      <w:r>
        <w:rPr>
          <w:rFonts w:ascii="Segoe UI" w:eastAsia="Segoe UI" w:hAnsi="Segoe UI" w:cs="Segoe UI"/>
          <w:sz w:val="18"/>
        </w:rPr>
        <w:t xml:space="preserve"> </w:t>
      </w:r>
      <w:r>
        <w:rPr>
          <w:rFonts w:ascii="Segoe UI" w:eastAsia="Segoe UI" w:hAnsi="Segoe UI" w:cs="Segoe UI"/>
          <w:sz w:val="18"/>
        </w:rPr>
        <w:tab/>
        <w:t xml:space="preserve"> </w:t>
      </w:r>
    </w:p>
    <w:p w:rsidR="0055300C" w:rsidRDefault="0056612B">
      <w:pPr>
        <w:pStyle w:val="Heading1"/>
        <w:numPr>
          <w:ilvl w:val="0"/>
          <w:numId w:val="0"/>
        </w:numPr>
      </w:pPr>
      <w:bookmarkStart w:id="18" w:name="_Toc24449"/>
      <w:r>
        <w:t xml:space="preserve">Appendix A </w:t>
      </w:r>
      <w:r>
        <w:t>–</w:t>
      </w:r>
      <w:r>
        <w:t xml:space="preserve"> School Admissions Supplementary Information Form A </w:t>
      </w:r>
      <w:bookmarkEnd w:id="18"/>
    </w:p>
    <w:p w:rsidR="0055300C" w:rsidRDefault="0056612B">
      <w:pPr>
        <w:spacing w:after="10"/>
      </w:pPr>
      <w:r>
        <w:rPr>
          <w:b/>
        </w:rPr>
        <w:t>This supplementary application form (in addition to the local authority form) should be used if you wish to apply</w:t>
      </w:r>
      <w:r>
        <w:rPr>
          <w:b/>
        </w:rPr>
        <w:t xml:space="preserve"> for a place related to Pupil Premium, Service Premium, on social or medical grounds, and/or Faith.</w:t>
      </w:r>
      <w:r>
        <w:t xml:space="preserve"> </w:t>
      </w:r>
      <w:r>
        <w:rPr>
          <w:rFonts w:ascii="Segoe UI" w:eastAsia="Segoe UI" w:hAnsi="Segoe UI" w:cs="Segoe UI"/>
        </w:rPr>
        <w:t xml:space="preserve"> </w:t>
      </w:r>
    </w:p>
    <w:p w:rsidR="0055300C" w:rsidRDefault="0056612B">
      <w:pPr>
        <w:spacing w:after="0" w:line="259" w:lineRule="auto"/>
        <w:ind w:left="565" w:firstLine="0"/>
      </w:pPr>
      <w:r>
        <w:t xml:space="preserve"> </w:t>
      </w:r>
      <w:r>
        <w:rPr>
          <w:rFonts w:ascii="Segoe UI" w:eastAsia="Segoe UI" w:hAnsi="Segoe UI" w:cs="Segoe UI"/>
        </w:rPr>
        <w:t xml:space="preserve"> </w:t>
      </w:r>
    </w:p>
    <w:p w:rsidR="0055300C" w:rsidRDefault="0056612B">
      <w:pPr>
        <w:ind w:left="560"/>
      </w:pPr>
      <w:r>
        <w:t xml:space="preserve">The supplementary information should be returned directly to the school at </w:t>
      </w:r>
      <w:r>
        <w:t xml:space="preserve">Somerfords’ Walter </w:t>
      </w:r>
      <w:r>
        <w:t>Powell CE Academy, Dauntsey Road, Great Somerford, Chippe</w:t>
      </w:r>
      <w:r>
        <w:t xml:space="preserve">nham, Wiltshire, SN15 5HS </w:t>
      </w:r>
      <w:r>
        <w:rPr>
          <w:b/>
        </w:rPr>
        <w:t>by the published application closure date (15</w:t>
      </w:r>
      <w:r>
        <w:rPr>
          <w:b/>
          <w:vertAlign w:val="superscript"/>
        </w:rPr>
        <w:t>th</w:t>
      </w:r>
      <w:r>
        <w:rPr>
          <w:b/>
        </w:rPr>
        <w:t xml:space="preserve"> January 2025)</w:t>
      </w:r>
      <w:r>
        <w:t xml:space="preserve">. </w:t>
      </w:r>
      <w:r>
        <w:rPr>
          <w:rFonts w:ascii="Segoe UI" w:eastAsia="Segoe UI" w:hAnsi="Segoe UI" w:cs="Segoe UI"/>
        </w:rPr>
        <w:t xml:space="preserve"> </w:t>
      </w:r>
    </w:p>
    <w:p w:rsidR="0055300C" w:rsidRDefault="0056612B">
      <w:pPr>
        <w:spacing w:after="0" w:line="259" w:lineRule="auto"/>
        <w:ind w:left="565" w:firstLine="0"/>
      </w:pPr>
      <w:r>
        <w:t xml:space="preserve"> </w:t>
      </w:r>
      <w:r>
        <w:rPr>
          <w:rFonts w:ascii="Segoe UI" w:eastAsia="Segoe UI" w:hAnsi="Segoe UI" w:cs="Segoe UI"/>
        </w:rPr>
        <w:t xml:space="preserve"> </w:t>
      </w:r>
    </w:p>
    <w:p w:rsidR="0055300C" w:rsidRDefault="0056612B">
      <w:pPr>
        <w:ind w:left="560"/>
      </w:pPr>
      <w:r>
        <w:t xml:space="preserve">You will receive an acknowledgement that we have received your postal form if you enclose a stamped addressed postcard or envelope. </w:t>
      </w:r>
      <w:r>
        <w:rPr>
          <w:rFonts w:ascii="Segoe UI" w:eastAsia="Segoe UI" w:hAnsi="Segoe UI" w:cs="Segoe UI"/>
        </w:rPr>
        <w:t xml:space="preserve"> </w:t>
      </w:r>
    </w:p>
    <w:p w:rsidR="0055300C" w:rsidRDefault="0056612B">
      <w:pPr>
        <w:spacing w:after="0" w:line="259" w:lineRule="auto"/>
        <w:ind w:left="565" w:firstLine="0"/>
      </w:pPr>
      <w:r>
        <w:t xml:space="preserve"> </w:t>
      </w:r>
      <w:r>
        <w:rPr>
          <w:rFonts w:ascii="Segoe UI" w:eastAsia="Segoe UI" w:hAnsi="Segoe UI" w:cs="Segoe UI"/>
        </w:rPr>
        <w:t xml:space="preserve"> </w:t>
      </w:r>
    </w:p>
    <w:p w:rsidR="0055300C" w:rsidRDefault="0056612B">
      <w:pPr>
        <w:pStyle w:val="Heading3"/>
      </w:pPr>
      <w:r>
        <w:t xml:space="preserve">PLEASE COMPLETE IN BLOCK </w:t>
      </w:r>
      <w:r>
        <w:t>CAPITALS</w:t>
      </w:r>
      <w:r>
        <w:rPr>
          <w:b w:val="0"/>
        </w:rPr>
        <w:t xml:space="preserve">  </w:t>
      </w:r>
    </w:p>
    <w:p w:rsidR="0055300C" w:rsidRDefault="0056612B">
      <w:pPr>
        <w:spacing w:after="0" w:line="259" w:lineRule="auto"/>
        <w:ind w:left="565" w:firstLine="0"/>
      </w:pPr>
      <w:r>
        <w:rPr>
          <w:b/>
        </w:rPr>
        <w:t xml:space="preserve"> </w:t>
      </w:r>
    </w:p>
    <w:tbl>
      <w:tblPr>
        <w:tblStyle w:val="TableGrid"/>
        <w:tblW w:w="9010" w:type="dxa"/>
        <w:tblInd w:w="574" w:type="dxa"/>
        <w:tblCellMar>
          <w:top w:w="52" w:type="dxa"/>
          <w:left w:w="23" w:type="dxa"/>
          <w:bottom w:w="0" w:type="dxa"/>
          <w:right w:w="0" w:type="dxa"/>
        </w:tblCellMar>
        <w:tblLook w:val="04A0" w:firstRow="1" w:lastRow="0" w:firstColumn="1" w:lastColumn="0" w:noHBand="0" w:noVBand="1"/>
      </w:tblPr>
      <w:tblGrid>
        <w:gridCol w:w="2199"/>
        <w:gridCol w:w="2313"/>
        <w:gridCol w:w="2312"/>
        <w:gridCol w:w="75"/>
        <w:gridCol w:w="2111"/>
      </w:tblGrid>
      <w:tr w:rsidR="0055300C">
        <w:trPr>
          <w:trHeight w:val="388"/>
        </w:trPr>
        <w:tc>
          <w:tcPr>
            <w:tcW w:w="2199" w:type="dxa"/>
            <w:tcBorders>
              <w:top w:val="single" w:sz="6" w:space="0" w:color="000000"/>
              <w:left w:val="single" w:sz="6" w:space="0" w:color="000000"/>
              <w:bottom w:val="single" w:sz="6" w:space="0" w:color="000000"/>
              <w:right w:val="nil"/>
            </w:tcBorders>
            <w:shd w:val="clear" w:color="auto" w:fill="D9D9D9"/>
          </w:tcPr>
          <w:p w:rsidR="0055300C" w:rsidRDefault="0056612B">
            <w:pPr>
              <w:spacing w:after="0" w:line="259" w:lineRule="auto"/>
              <w:ind w:left="118" w:right="-17" w:firstLine="0"/>
            </w:pPr>
            <w:r>
              <w:rPr>
                <w:b/>
              </w:rPr>
              <w:t>Parent or Carer Details</w:t>
            </w:r>
          </w:p>
        </w:tc>
        <w:tc>
          <w:tcPr>
            <w:tcW w:w="6811" w:type="dxa"/>
            <w:gridSpan w:val="4"/>
            <w:tcBorders>
              <w:top w:val="single" w:sz="6" w:space="0" w:color="000000"/>
              <w:left w:val="nil"/>
              <w:bottom w:val="single" w:sz="6" w:space="0" w:color="000000"/>
              <w:right w:val="single" w:sz="6" w:space="0" w:color="000000"/>
            </w:tcBorders>
            <w:shd w:val="clear" w:color="auto" w:fill="D9D9D9"/>
          </w:tcPr>
          <w:p w:rsidR="0055300C" w:rsidRDefault="0056612B">
            <w:pPr>
              <w:spacing w:after="0" w:line="259" w:lineRule="auto"/>
              <w:ind w:left="0" w:firstLine="0"/>
            </w:pPr>
            <w:r>
              <w:t xml:space="preserve"> </w:t>
            </w:r>
            <w:r>
              <w:rPr>
                <w:rFonts w:ascii="Segoe UI" w:eastAsia="Segoe UI" w:hAnsi="Segoe UI" w:cs="Segoe UI"/>
              </w:rPr>
              <w:t xml:space="preserve"> </w:t>
            </w:r>
          </w:p>
        </w:tc>
      </w:tr>
      <w:tr w:rsidR="0055300C">
        <w:trPr>
          <w:trHeight w:val="390"/>
        </w:trPr>
        <w:tc>
          <w:tcPr>
            <w:tcW w:w="2199" w:type="dxa"/>
            <w:tcBorders>
              <w:top w:val="single" w:sz="6" w:space="0" w:color="000000"/>
              <w:left w:val="single" w:sz="6" w:space="0" w:color="000000"/>
              <w:bottom w:val="single" w:sz="6" w:space="0" w:color="000000"/>
              <w:right w:val="single" w:sz="6" w:space="0" w:color="000000"/>
            </w:tcBorders>
            <w:shd w:val="clear" w:color="auto" w:fill="D9D9D9"/>
          </w:tcPr>
          <w:p w:rsidR="0055300C" w:rsidRDefault="0056612B">
            <w:pPr>
              <w:spacing w:after="0" w:line="259" w:lineRule="auto"/>
              <w:ind w:left="118" w:firstLine="0"/>
            </w:pPr>
            <w:r>
              <w:t xml:space="preserve">Forename: </w:t>
            </w:r>
            <w:r>
              <w:rPr>
                <w:rFonts w:ascii="Segoe UI" w:eastAsia="Segoe UI" w:hAnsi="Segoe UI" w:cs="Segoe UI"/>
              </w:rPr>
              <w:t xml:space="preserve"> </w:t>
            </w:r>
          </w:p>
        </w:tc>
        <w:tc>
          <w:tcPr>
            <w:tcW w:w="2313" w:type="dxa"/>
            <w:tcBorders>
              <w:top w:val="single" w:sz="6" w:space="0" w:color="000000"/>
              <w:left w:val="single" w:sz="6" w:space="0" w:color="000000"/>
              <w:bottom w:val="single" w:sz="6" w:space="0" w:color="000000"/>
              <w:right w:val="single" w:sz="6" w:space="0" w:color="000000"/>
            </w:tcBorders>
          </w:tcPr>
          <w:p w:rsidR="0055300C" w:rsidRDefault="0056612B">
            <w:pPr>
              <w:spacing w:after="0" w:line="259" w:lineRule="auto"/>
              <w:ind w:left="95" w:firstLine="0"/>
            </w:pPr>
            <w:r>
              <w:t xml:space="preserve"> </w:t>
            </w:r>
            <w:r>
              <w:rPr>
                <w:rFonts w:ascii="Segoe UI" w:eastAsia="Segoe UI" w:hAnsi="Segoe UI" w:cs="Segoe UI"/>
              </w:rPr>
              <w:t xml:space="preserve"> </w:t>
            </w:r>
          </w:p>
        </w:tc>
        <w:tc>
          <w:tcPr>
            <w:tcW w:w="2312" w:type="dxa"/>
            <w:tcBorders>
              <w:top w:val="single" w:sz="6" w:space="0" w:color="000000"/>
              <w:left w:val="single" w:sz="6" w:space="0" w:color="000000"/>
              <w:bottom w:val="single" w:sz="6" w:space="0" w:color="000000"/>
              <w:right w:val="single" w:sz="6" w:space="0" w:color="000000"/>
            </w:tcBorders>
            <w:shd w:val="clear" w:color="auto" w:fill="D9D9D9"/>
          </w:tcPr>
          <w:p w:rsidR="0055300C" w:rsidRDefault="0056612B">
            <w:pPr>
              <w:spacing w:after="0" w:line="259" w:lineRule="auto"/>
              <w:ind w:left="128" w:firstLine="0"/>
            </w:pPr>
            <w:r>
              <w:t xml:space="preserve">Surname: </w:t>
            </w:r>
            <w:r>
              <w:rPr>
                <w:rFonts w:ascii="Segoe UI" w:eastAsia="Segoe UI" w:hAnsi="Segoe UI" w:cs="Segoe UI"/>
              </w:rPr>
              <w:t xml:space="preserve"> </w:t>
            </w:r>
          </w:p>
        </w:tc>
        <w:tc>
          <w:tcPr>
            <w:tcW w:w="2186" w:type="dxa"/>
            <w:gridSpan w:val="2"/>
            <w:tcBorders>
              <w:top w:val="single" w:sz="6" w:space="0" w:color="000000"/>
              <w:left w:val="single" w:sz="6" w:space="0" w:color="000000"/>
              <w:bottom w:val="single" w:sz="6" w:space="0" w:color="000000"/>
              <w:right w:val="single" w:sz="6" w:space="0" w:color="000000"/>
            </w:tcBorders>
          </w:tcPr>
          <w:p w:rsidR="0055300C" w:rsidRDefault="0056612B">
            <w:pPr>
              <w:spacing w:after="0" w:line="259" w:lineRule="auto"/>
              <w:ind w:left="77" w:firstLine="0"/>
            </w:pPr>
            <w:r>
              <w:t xml:space="preserve"> </w:t>
            </w:r>
            <w:r>
              <w:rPr>
                <w:rFonts w:ascii="Segoe UI" w:eastAsia="Segoe UI" w:hAnsi="Segoe UI" w:cs="Segoe UI"/>
              </w:rPr>
              <w:t xml:space="preserve"> </w:t>
            </w:r>
          </w:p>
        </w:tc>
      </w:tr>
      <w:tr w:rsidR="0055300C">
        <w:trPr>
          <w:trHeight w:val="555"/>
        </w:trPr>
        <w:tc>
          <w:tcPr>
            <w:tcW w:w="2199" w:type="dxa"/>
            <w:tcBorders>
              <w:top w:val="single" w:sz="6" w:space="0" w:color="000000"/>
              <w:left w:val="single" w:sz="6" w:space="0" w:color="000000"/>
              <w:bottom w:val="single" w:sz="6" w:space="0" w:color="000000"/>
              <w:right w:val="single" w:sz="6" w:space="0" w:color="000000"/>
            </w:tcBorders>
            <w:shd w:val="clear" w:color="auto" w:fill="D9D9D9"/>
          </w:tcPr>
          <w:p w:rsidR="0055300C" w:rsidRDefault="0056612B">
            <w:pPr>
              <w:spacing w:after="0" w:line="259" w:lineRule="auto"/>
              <w:ind w:left="73" w:firstLine="0"/>
            </w:pPr>
            <w:r>
              <w:t xml:space="preserve">Relationship to the child: </w:t>
            </w:r>
            <w:r>
              <w:rPr>
                <w:rFonts w:ascii="Segoe UI" w:eastAsia="Segoe UI" w:hAnsi="Segoe UI" w:cs="Segoe UI"/>
              </w:rPr>
              <w:t xml:space="preserve"> </w:t>
            </w:r>
          </w:p>
        </w:tc>
        <w:tc>
          <w:tcPr>
            <w:tcW w:w="6811" w:type="dxa"/>
            <w:gridSpan w:val="4"/>
            <w:tcBorders>
              <w:top w:val="single" w:sz="6" w:space="0" w:color="000000"/>
              <w:left w:val="single" w:sz="6" w:space="0" w:color="000000"/>
              <w:bottom w:val="single" w:sz="6" w:space="0" w:color="000000"/>
              <w:right w:val="single" w:sz="6" w:space="0" w:color="000000"/>
            </w:tcBorders>
            <w:vAlign w:val="center"/>
          </w:tcPr>
          <w:p w:rsidR="0055300C" w:rsidRDefault="0056612B">
            <w:pPr>
              <w:spacing w:after="0" w:line="259" w:lineRule="auto"/>
              <w:ind w:left="95" w:firstLine="0"/>
            </w:pPr>
            <w:r>
              <w:t xml:space="preserve"> </w:t>
            </w:r>
            <w:r>
              <w:rPr>
                <w:rFonts w:ascii="Segoe UI" w:eastAsia="Segoe UI" w:hAnsi="Segoe UI" w:cs="Segoe UI"/>
              </w:rPr>
              <w:t xml:space="preserve"> </w:t>
            </w:r>
          </w:p>
        </w:tc>
      </w:tr>
      <w:tr w:rsidR="0055300C">
        <w:trPr>
          <w:trHeight w:val="388"/>
        </w:trPr>
        <w:tc>
          <w:tcPr>
            <w:tcW w:w="2199" w:type="dxa"/>
            <w:tcBorders>
              <w:top w:val="single" w:sz="6" w:space="0" w:color="000000"/>
              <w:left w:val="single" w:sz="6" w:space="0" w:color="000000"/>
              <w:bottom w:val="single" w:sz="6" w:space="0" w:color="000000"/>
              <w:right w:val="nil"/>
            </w:tcBorders>
            <w:shd w:val="clear" w:color="auto" w:fill="D9D9D9"/>
          </w:tcPr>
          <w:p w:rsidR="0055300C" w:rsidRDefault="0056612B">
            <w:pPr>
              <w:spacing w:after="0" w:line="259" w:lineRule="auto"/>
              <w:ind w:left="73" w:firstLine="0"/>
            </w:pPr>
            <w:r>
              <w:t xml:space="preserve">Home Address: </w:t>
            </w:r>
            <w:r>
              <w:rPr>
                <w:rFonts w:ascii="Segoe UI" w:eastAsia="Segoe UI" w:hAnsi="Segoe UI" w:cs="Segoe UI"/>
              </w:rPr>
              <w:t xml:space="preserve"> </w:t>
            </w:r>
          </w:p>
        </w:tc>
        <w:tc>
          <w:tcPr>
            <w:tcW w:w="6811" w:type="dxa"/>
            <w:gridSpan w:val="4"/>
            <w:tcBorders>
              <w:top w:val="single" w:sz="6" w:space="0" w:color="000000"/>
              <w:left w:val="nil"/>
              <w:bottom w:val="single" w:sz="6" w:space="0" w:color="000000"/>
              <w:right w:val="single" w:sz="6" w:space="0" w:color="000000"/>
            </w:tcBorders>
            <w:shd w:val="clear" w:color="auto" w:fill="D9D9D9"/>
          </w:tcPr>
          <w:p w:rsidR="0055300C" w:rsidRDefault="0055300C">
            <w:pPr>
              <w:spacing w:after="160" w:line="259" w:lineRule="auto"/>
              <w:ind w:left="0" w:firstLine="0"/>
            </w:pPr>
          </w:p>
        </w:tc>
      </w:tr>
      <w:tr w:rsidR="0055300C">
        <w:trPr>
          <w:trHeight w:val="979"/>
        </w:trPr>
        <w:tc>
          <w:tcPr>
            <w:tcW w:w="2199" w:type="dxa"/>
            <w:tcBorders>
              <w:top w:val="single" w:sz="6" w:space="0" w:color="000000"/>
              <w:left w:val="single" w:sz="6" w:space="0" w:color="000000"/>
              <w:bottom w:val="single" w:sz="6" w:space="0" w:color="000000"/>
              <w:right w:val="nil"/>
            </w:tcBorders>
          </w:tcPr>
          <w:p w:rsidR="0055300C" w:rsidRDefault="0056612B">
            <w:pPr>
              <w:spacing w:after="0" w:line="259" w:lineRule="auto"/>
              <w:ind w:left="118" w:firstLine="0"/>
            </w:pPr>
            <w:r>
              <w:t xml:space="preserve"> </w:t>
            </w:r>
            <w:r>
              <w:rPr>
                <w:rFonts w:ascii="Segoe UI" w:eastAsia="Segoe UI" w:hAnsi="Segoe UI" w:cs="Segoe UI"/>
              </w:rPr>
              <w:t xml:space="preserve"> </w:t>
            </w:r>
          </w:p>
        </w:tc>
        <w:tc>
          <w:tcPr>
            <w:tcW w:w="6811" w:type="dxa"/>
            <w:gridSpan w:val="4"/>
            <w:tcBorders>
              <w:top w:val="single" w:sz="6" w:space="0" w:color="000000"/>
              <w:left w:val="nil"/>
              <w:bottom w:val="single" w:sz="6" w:space="0" w:color="000000"/>
              <w:right w:val="single" w:sz="6" w:space="0" w:color="000000"/>
            </w:tcBorders>
          </w:tcPr>
          <w:p w:rsidR="0055300C" w:rsidRDefault="0055300C">
            <w:pPr>
              <w:spacing w:after="160" w:line="259" w:lineRule="auto"/>
              <w:ind w:left="0" w:firstLine="0"/>
            </w:pPr>
          </w:p>
        </w:tc>
      </w:tr>
      <w:tr w:rsidR="0055300C">
        <w:trPr>
          <w:trHeight w:val="643"/>
        </w:trPr>
        <w:tc>
          <w:tcPr>
            <w:tcW w:w="2199" w:type="dxa"/>
            <w:tcBorders>
              <w:top w:val="single" w:sz="6" w:space="0" w:color="000000"/>
              <w:left w:val="single" w:sz="6" w:space="0" w:color="000000"/>
              <w:bottom w:val="single" w:sz="6" w:space="0" w:color="000000"/>
              <w:right w:val="single" w:sz="6" w:space="0" w:color="000000"/>
            </w:tcBorders>
            <w:shd w:val="clear" w:color="auto" w:fill="D9D9D9"/>
          </w:tcPr>
          <w:p w:rsidR="0055300C" w:rsidRDefault="0056612B">
            <w:pPr>
              <w:spacing w:after="0" w:line="259" w:lineRule="auto"/>
              <w:ind w:left="73" w:firstLine="0"/>
            </w:pPr>
            <w:r>
              <w:t xml:space="preserve">Telephone number (Home): </w:t>
            </w:r>
            <w:r>
              <w:rPr>
                <w:rFonts w:ascii="Segoe UI" w:eastAsia="Segoe UI" w:hAnsi="Segoe UI" w:cs="Segoe UI"/>
              </w:rPr>
              <w:t xml:space="preserve"> </w:t>
            </w:r>
          </w:p>
        </w:tc>
        <w:tc>
          <w:tcPr>
            <w:tcW w:w="2313" w:type="dxa"/>
            <w:tcBorders>
              <w:top w:val="single" w:sz="6" w:space="0" w:color="000000"/>
              <w:left w:val="single" w:sz="6" w:space="0" w:color="000000"/>
              <w:bottom w:val="single" w:sz="6" w:space="0" w:color="000000"/>
              <w:right w:val="single" w:sz="6" w:space="0" w:color="000000"/>
            </w:tcBorders>
            <w:vAlign w:val="center"/>
          </w:tcPr>
          <w:p w:rsidR="0055300C" w:rsidRDefault="0056612B">
            <w:pPr>
              <w:spacing w:after="0" w:line="259" w:lineRule="auto"/>
              <w:ind w:left="95" w:firstLine="0"/>
            </w:pPr>
            <w:r>
              <w:t xml:space="preserve"> </w:t>
            </w:r>
            <w:r>
              <w:rPr>
                <w:rFonts w:ascii="Segoe UI" w:eastAsia="Segoe UI" w:hAnsi="Segoe UI" w:cs="Segoe UI"/>
              </w:rPr>
              <w:t xml:space="preserve"> </w:t>
            </w:r>
          </w:p>
        </w:tc>
        <w:tc>
          <w:tcPr>
            <w:tcW w:w="2387" w:type="dxa"/>
            <w:gridSpan w:val="2"/>
            <w:tcBorders>
              <w:top w:val="single" w:sz="6" w:space="0" w:color="000000"/>
              <w:left w:val="single" w:sz="6" w:space="0" w:color="000000"/>
              <w:bottom w:val="single" w:sz="6" w:space="0" w:color="000000"/>
              <w:right w:val="single" w:sz="6" w:space="0" w:color="000000"/>
            </w:tcBorders>
            <w:shd w:val="clear" w:color="auto" w:fill="D9D9D9"/>
          </w:tcPr>
          <w:p w:rsidR="0055300C" w:rsidRDefault="0056612B">
            <w:pPr>
              <w:spacing w:after="0" w:line="259" w:lineRule="auto"/>
              <w:ind w:left="83" w:firstLine="0"/>
            </w:pPr>
            <w:r>
              <w:t xml:space="preserve">Telephone number  </w:t>
            </w:r>
            <w:r>
              <w:rPr>
                <w:rFonts w:ascii="Segoe UI" w:eastAsia="Segoe UI" w:hAnsi="Segoe UI" w:cs="Segoe UI"/>
              </w:rPr>
              <w:t xml:space="preserve"> </w:t>
            </w:r>
            <w:r>
              <w:t xml:space="preserve">(Mobile or work): </w:t>
            </w:r>
            <w:r>
              <w:rPr>
                <w:rFonts w:ascii="Segoe UI" w:eastAsia="Segoe UI" w:hAnsi="Segoe UI" w:cs="Segoe UI"/>
              </w:rPr>
              <w:t xml:space="preserve"> </w:t>
            </w:r>
          </w:p>
        </w:tc>
        <w:tc>
          <w:tcPr>
            <w:tcW w:w="2111" w:type="dxa"/>
            <w:tcBorders>
              <w:top w:val="single" w:sz="6" w:space="0" w:color="000000"/>
              <w:left w:val="single" w:sz="6" w:space="0" w:color="000000"/>
              <w:bottom w:val="single" w:sz="6" w:space="0" w:color="000000"/>
              <w:right w:val="single" w:sz="6" w:space="0" w:color="000000"/>
            </w:tcBorders>
            <w:vAlign w:val="center"/>
          </w:tcPr>
          <w:p w:rsidR="0055300C" w:rsidRDefault="0056612B">
            <w:pPr>
              <w:spacing w:after="0" w:line="259" w:lineRule="auto"/>
              <w:ind w:left="122" w:firstLine="0"/>
            </w:pPr>
            <w:r>
              <w:t xml:space="preserve"> </w:t>
            </w:r>
            <w:r>
              <w:rPr>
                <w:rFonts w:ascii="Segoe UI" w:eastAsia="Segoe UI" w:hAnsi="Segoe UI" w:cs="Segoe UI"/>
              </w:rPr>
              <w:t xml:space="preserve"> </w:t>
            </w:r>
          </w:p>
        </w:tc>
      </w:tr>
      <w:tr w:rsidR="0055300C">
        <w:trPr>
          <w:trHeight w:val="388"/>
        </w:trPr>
        <w:tc>
          <w:tcPr>
            <w:tcW w:w="2199" w:type="dxa"/>
            <w:tcBorders>
              <w:top w:val="single" w:sz="6" w:space="0" w:color="000000"/>
              <w:left w:val="single" w:sz="6" w:space="0" w:color="000000"/>
              <w:bottom w:val="single" w:sz="6" w:space="0" w:color="000000"/>
              <w:right w:val="single" w:sz="6" w:space="0" w:color="000000"/>
            </w:tcBorders>
            <w:shd w:val="clear" w:color="auto" w:fill="D9D9D9"/>
          </w:tcPr>
          <w:p w:rsidR="0055300C" w:rsidRDefault="0056612B">
            <w:pPr>
              <w:spacing w:after="0" w:line="259" w:lineRule="auto"/>
              <w:ind w:left="73" w:firstLine="0"/>
            </w:pPr>
            <w:r>
              <w:t xml:space="preserve">Email address: </w:t>
            </w:r>
            <w:r>
              <w:rPr>
                <w:rFonts w:ascii="Segoe UI" w:eastAsia="Segoe UI" w:hAnsi="Segoe UI" w:cs="Segoe UI"/>
              </w:rPr>
              <w:t xml:space="preserve"> </w:t>
            </w:r>
          </w:p>
        </w:tc>
        <w:tc>
          <w:tcPr>
            <w:tcW w:w="6811" w:type="dxa"/>
            <w:gridSpan w:val="4"/>
            <w:tcBorders>
              <w:top w:val="single" w:sz="6" w:space="0" w:color="000000"/>
              <w:left w:val="single" w:sz="6" w:space="0" w:color="000000"/>
              <w:bottom w:val="single" w:sz="6" w:space="0" w:color="000000"/>
              <w:right w:val="single" w:sz="6" w:space="0" w:color="000000"/>
            </w:tcBorders>
          </w:tcPr>
          <w:p w:rsidR="0055300C" w:rsidRDefault="0056612B">
            <w:pPr>
              <w:spacing w:after="0" w:line="259" w:lineRule="auto"/>
              <w:ind w:left="95" w:firstLine="0"/>
            </w:pPr>
            <w:r>
              <w:t xml:space="preserve"> </w:t>
            </w:r>
            <w:r>
              <w:rPr>
                <w:rFonts w:ascii="Segoe UI" w:eastAsia="Segoe UI" w:hAnsi="Segoe UI" w:cs="Segoe UI"/>
              </w:rPr>
              <w:t xml:space="preserve"> </w:t>
            </w:r>
          </w:p>
        </w:tc>
      </w:tr>
    </w:tbl>
    <w:p w:rsidR="0055300C" w:rsidRDefault="0056612B">
      <w:pPr>
        <w:spacing w:after="0" w:line="259" w:lineRule="auto"/>
        <w:ind w:left="565" w:firstLine="0"/>
      </w:pPr>
      <w:r>
        <w:rPr>
          <w:b/>
        </w:rPr>
        <w:t xml:space="preserve"> </w:t>
      </w:r>
    </w:p>
    <w:tbl>
      <w:tblPr>
        <w:tblStyle w:val="TableGrid"/>
        <w:tblW w:w="9010" w:type="dxa"/>
        <w:tblInd w:w="574" w:type="dxa"/>
        <w:tblCellMar>
          <w:top w:w="57" w:type="dxa"/>
          <w:left w:w="0" w:type="dxa"/>
          <w:bottom w:w="0" w:type="dxa"/>
          <w:right w:w="0" w:type="dxa"/>
        </w:tblCellMar>
        <w:tblLook w:val="04A0" w:firstRow="1" w:lastRow="0" w:firstColumn="1" w:lastColumn="0" w:noHBand="0" w:noVBand="1"/>
      </w:tblPr>
      <w:tblGrid>
        <w:gridCol w:w="1873"/>
        <w:gridCol w:w="405"/>
        <w:gridCol w:w="316"/>
        <w:gridCol w:w="370"/>
        <w:gridCol w:w="374"/>
        <w:gridCol w:w="340"/>
        <w:gridCol w:w="315"/>
        <w:gridCol w:w="701"/>
        <w:gridCol w:w="2307"/>
        <w:gridCol w:w="2009"/>
      </w:tblGrid>
      <w:tr w:rsidR="0055300C">
        <w:trPr>
          <w:trHeight w:val="358"/>
        </w:trPr>
        <w:tc>
          <w:tcPr>
            <w:tcW w:w="3993" w:type="dxa"/>
            <w:gridSpan w:val="7"/>
            <w:tcBorders>
              <w:top w:val="single" w:sz="6" w:space="0" w:color="000000"/>
              <w:left w:val="single" w:sz="6" w:space="0" w:color="000000"/>
              <w:bottom w:val="single" w:sz="6" w:space="0" w:color="000000"/>
              <w:right w:val="nil"/>
            </w:tcBorders>
            <w:shd w:val="clear" w:color="auto" w:fill="D9D9D9"/>
          </w:tcPr>
          <w:p w:rsidR="0055300C" w:rsidRDefault="0056612B">
            <w:pPr>
              <w:spacing w:after="0" w:line="259" w:lineRule="auto"/>
              <w:ind w:left="141" w:firstLine="0"/>
            </w:pPr>
            <w:r>
              <w:rPr>
                <w:b/>
              </w:rPr>
              <w:t>Child’s Details</w:t>
            </w:r>
            <w:r>
              <w:t xml:space="preserve"> </w:t>
            </w:r>
            <w:r>
              <w:rPr>
                <w:rFonts w:ascii="Segoe UI" w:eastAsia="Segoe UI" w:hAnsi="Segoe UI" w:cs="Segoe UI"/>
              </w:rPr>
              <w:t xml:space="preserve"> </w:t>
            </w:r>
          </w:p>
        </w:tc>
        <w:tc>
          <w:tcPr>
            <w:tcW w:w="5017" w:type="dxa"/>
            <w:gridSpan w:val="3"/>
            <w:tcBorders>
              <w:top w:val="single" w:sz="6" w:space="0" w:color="000000"/>
              <w:left w:val="nil"/>
              <w:bottom w:val="single" w:sz="6" w:space="0" w:color="000000"/>
              <w:right w:val="single" w:sz="6" w:space="0" w:color="000000"/>
            </w:tcBorders>
            <w:shd w:val="clear" w:color="auto" w:fill="D9D9D9"/>
          </w:tcPr>
          <w:p w:rsidR="0055300C" w:rsidRDefault="0055300C">
            <w:pPr>
              <w:spacing w:after="160" w:line="259" w:lineRule="auto"/>
              <w:ind w:left="0" w:firstLine="0"/>
            </w:pPr>
          </w:p>
        </w:tc>
      </w:tr>
      <w:tr w:rsidR="0055300C">
        <w:trPr>
          <w:trHeight w:val="360"/>
        </w:trPr>
        <w:tc>
          <w:tcPr>
            <w:tcW w:w="2279" w:type="dxa"/>
            <w:gridSpan w:val="2"/>
            <w:tcBorders>
              <w:top w:val="single" w:sz="6" w:space="0" w:color="000000"/>
              <w:left w:val="single" w:sz="6" w:space="0" w:color="000000"/>
              <w:bottom w:val="single" w:sz="6" w:space="0" w:color="000000"/>
              <w:right w:val="single" w:sz="6" w:space="0" w:color="000000"/>
            </w:tcBorders>
            <w:shd w:val="clear" w:color="auto" w:fill="D9D9D9"/>
          </w:tcPr>
          <w:p w:rsidR="0055300C" w:rsidRDefault="0056612B">
            <w:pPr>
              <w:spacing w:after="0" w:line="259" w:lineRule="auto"/>
              <w:ind w:left="96" w:firstLine="0"/>
            </w:pPr>
            <w:r>
              <w:t xml:space="preserve">Legal Forename(s): </w:t>
            </w:r>
            <w:r>
              <w:rPr>
                <w:rFonts w:ascii="Segoe UI" w:eastAsia="Segoe UI" w:hAnsi="Segoe UI" w:cs="Segoe UI"/>
              </w:rPr>
              <w:t xml:space="preserve"> </w:t>
            </w:r>
          </w:p>
        </w:tc>
        <w:tc>
          <w:tcPr>
            <w:tcW w:w="1715" w:type="dxa"/>
            <w:gridSpan w:val="5"/>
            <w:tcBorders>
              <w:top w:val="single" w:sz="6" w:space="0" w:color="000000"/>
              <w:left w:val="single" w:sz="6" w:space="0" w:color="000000"/>
              <w:bottom w:val="single" w:sz="6" w:space="0" w:color="000000"/>
              <w:right w:val="nil"/>
            </w:tcBorders>
          </w:tcPr>
          <w:p w:rsidR="0055300C" w:rsidRDefault="0056612B">
            <w:pPr>
              <w:spacing w:after="0" w:line="259" w:lineRule="auto"/>
              <w:ind w:left="143" w:firstLine="0"/>
            </w:pPr>
            <w:r>
              <w:t xml:space="preserve"> </w:t>
            </w:r>
            <w:r>
              <w:rPr>
                <w:rFonts w:ascii="Segoe UI" w:eastAsia="Segoe UI" w:hAnsi="Segoe UI" w:cs="Segoe UI"/>
              </w:rPr>
              <w:t xml:space="preserve"> </w:t>
            </w:r>
          </w:p>
        </w:tc>
        <w:tc>
          <w:tcPr>
            <w:tcW w:w="701" w:type="dxa"/>
            <w:tcBorders>
              <w:top w:val="single" w:sz="6" w:space="0" w:color="000000"/>
              <w:left w:val="nil"/>
              <w:bottom w:val="single" w:sz="6" w:space="0" w:color="000000"/>
              <w:right w:val="single" w:sz="6" w:space="0" w:color="000000"/>
            </w:tcBorders>
          </w:tcPr>
          <w:p w:rsidR="0055300C" w:rsidRDefault="0055300C">
            <w:pPr>
              <w:spacing w:after="160" w:line="259" w:lineRule="auto"/>
              <w:ind w:left="0" w:firstLine="0"/>
            </w:pPr>
          </w:p>
        </w:tc>
        <w:tc>
          <w:tcPr>
            <w:tcW w:w="2307" w:type="dxa"/>
            <w:tcBorders>
              <w:top w:val="single" w:sz="6" w:space="0" w:color="000000"/>
              <w:left w:val="single" w:sz="6" w:space="0" w:color="000000"/>
              <w:bottom w:val="single" w:sz="6" w:space="0" w:color="000000"/>
              <w:right w:val="single" w:sz="6" w:space="0" w:color="000000"/>
            </w:tcBorders>
            <w:shd w:val="clear" w:color="auto" w:fill="D9D9D9"/>
          </w:tcPr>
          <w:p w:rsidR="0055300C" w:rsidRDefault="0056612B">
            <w:pPr>
              <w:spacing w:after="0" w:line="259" w:lineRule="auto"/>
              <w:ind w:left="113" w:firstLine="0"/>
            </w:pPr>
            <w:r>
              <w:t xml:space="preserve">Legal Surname: </w:t>
            </w:r>
            <w:r>
              <w:rPr>
                <w:rFonts w:ascii="Segoe UI" w:eastAsia="Segoe UI" w:hAnsi="Segoe UI" w:cs="Segoe UI"/>
              </w:rPr>
              <w:t xml:space="preserve"> </w:t>
            </w:r>
          </w:p>
        </w:tc>
        <w:tc>
          <w:tcPr>
            <w:tcW w:w="2009" w:type="dxa"/>
            <w:tcBorders>
              <w:top w:val="single" w:sz="6" w:space="0" w:color="000000"/>
              <w:left w:val="single" w:sz="6" w:space="0" w:color="000000"/>
              <w:bottom w:val="single" w:sz="6" w:space="0" w:color="000000"/>
              <w:right w:val="single" w:sz="6" w:space="0" w:color="000000"/>
            </w:tcBorders>
          </w:tcPr>
          <w:p w:rsidR="0055300C" w:rsidRDefault="0056612B">
            <w:pPr>
              <w:spacing w:after="0" w:line="259" w:lineRule="auto"/>
              <w:ind w:left="147" w:firstLine="0"/>
            </w:pPr>
            <w:r>
              <w:t xml:space="preserve"> </w:t>
            </w:r>
            <w:r>
              <w:rPr>
                <w:rFonts w:ascii="Segoe UI" w:eastAsia="Segoe UI" w:hAnsi="Segoe UI" w:cs="Segoe UI"/>
              </w:rPr>
              <w:t xml:space="preserve"> </w:t>
            </w:r>
          </w:p>
        </w:tc>
      </w:tr>
      <w:tr w:rsidR="0055300C">
        <w:trPr>
          <w:trHeight w:val="360"/>
        </w:trPr>
        <w:tc>
          <w:tcPr>
            <w:tcW w:w="1874" w:type="dxa"/>
            <w:tcBorders>
              <w:top w:val="single" w:sz="6" w:space="0" w:color="000000"/>
              <w:left w:val="single" w:sz="6" w:space="0" w:color="000000"/>
              <w:bottom w:val="single" w:sz="6" w:space="0" w:color="000000"/>
              <w:right w:val="single" w:sz="6" w:space="0" w:color="000000"/>
            </w:tcBorders>
            <w:shd w:val="clear" w:color="auto" w:fill="D9D9D9"/>
          </w:tcPr>
          <w:p w:rsidR="0055300C" w:rsidRDefault="0056612B">
            <w:pPr>
              <w:spacing w:after="0" w:line="259" w:lineRule="auto"/>
              <w:ind w:left="96" w:firstLine="0"/>
            </w:pPr>
            <w:r>
              <w:t xml:space="preserve">Date of Birth: </w:t>
            </w:r>
            <w:r>
              <w:rPr>
                <w:rFonts w:ascii="Segoe UI" w:eastAsia="Segoe UI" w:hAnsi="Segoe UI" w:cs="Segoe UI"/>
              </w:rPr>
              <w:t xml:space="preserve"> </w:t>
            </w:r>
          </w:p>
        </w:tc>
        <w:tc>
          <w:tcPr>
            <w:tcW w:w="405" w:type="dxa"/>
            <w:tcBorders>
              <w:top w:val="single" w:sz="6" w:space="0" w:color="000000"/>
              <w:left w:val="single" w:sz="6" w:space="0" w:color="000000"/>
              <w:bottom w:val="single" w:sz="6" w:space="0" w:color="000000"/>
              <w:right w:val="single" w:sz="6" w:space="0" w:color="000000"/>
            </w:tcBorders>
            <w:shd w:val="clear" w:color="auto" w:fill="F0F0F0"/>
          </w:tcPr>
          <w:p w:rsidR="0055300C" w:rsidRDefault="0056612B">
            <w:pPr>
              <w:spacing w:after="0" w:line="259" w:lineRule="auto"/>
              <w:ind w:left="113" w:firstLine="0"/>
            </w:pPr>
            <w:r>
              <w:rPr>
                <w:color w:val="FFFFFF"/>
              </w:rPr>
              <w:t xml:space="preserve">D </w:t>
            </w:r>
            <w:r>
              <w:rPr>
                <w:rFonts w:ascii="Segoe UI" w:eastAsia="Segoe UI" w:hAnsi="Segoe UI" w:cs="Segoe UI"/>
              </w:rPr>
              <w:t xml:space="preserve"> </w:t>
            </w:r>
          </w:p>
        </w:tc>
        <w:tc>
          <w:tcPr>
            <w:tcW w:w="316" w:type="dxa"/>
            <w:tcBorders>
              <w:top w:val="single" w:sz="6" w:space="0" w:color="000000"/>
              <w:left w:val="single" w:sz="6" w:space="0" w:color="000000"/>
              <w:bottom w:val="single" w:sz="6" w:space="0" w:color="000000"/>
              <w:right w:val="single" w:sz="6" w:space="0" w:color="000000"/>
            </w:tcBorders>
            <w:shd w:val="clear" w:color="auto" w:fill="F0F0F0"/>
          </w:tcPr>
          <w:p w:rsidR="0055300C" w:rsidRDefault="0056612B">
            <w:pPr>
              <w:spacing w:after="0" w:line="259" w:lineRule="auto"/>
              <w:ind w:left="83" w:firstLine="0"/>
            </w:pPr>
            <w:r>
              <w:rPr>
                <w:color w:val="FFFFFF"/>
              </w:rPr>
              <w:t xml:space="preserve">D </w:t>
            </w:r>
            <w:r>
              <w:rPr>
                <w:rFonts w:ascii="Segoe UI" w:eastAsia="Segoe UI" w:hAnsi="Segoe UI" w:cs="Segoe UI"/>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0F0F0"/>
          </w:tcPr>
          <w:p w:rsidR="0055300C" w:rsidRDefault="0056612B">
            <w:pPr>
              <w:spacing w:after="0" w:line="259" w:lineRule="auto"/>
              <w:ind w:left="113" w:firstLine="0"/>
              <w:jc w:val="both"/>
            </w:pPr>
            <w:r>
              <w:rPr>
                <w:color w:val="FFFFFF"/>
              </w:rPr>
              <w:t xml:space="preserve">M </w:t>
            </w:r>
          </w:p>
        </w:tc>
        <w:tc>
          <w:tcPr>
            <w:tcW w:w="374" w:type="dxa"/>
            <w:tcBorders>
              <w:top w:val="single" w:sz="6" w:space="0" w:color="000000"/>
              <w:left w:val="single" w:sz="6" w:space="0" w:color="000000"/>
              <w:bottom w:val="single" w:sz="6" w:space="0" w:color="000000"/>
              <w:right w:val="single" w:sz="6" w:space="0" w:color="000000"/>
            </w:tcBorders>
            <w:shd w:val="clear" w:color="auto" w:fill="F0F0F0"/>
          </w:tcPr>
          <w:p w:rsidR="0055300C" w:rsidRDefault="0056612B">
            <w:pPr>
              <w:spacing w:after="0" w:line="259" w:lineRule="auto"/>
              <w:ind w:left="-18" w:firstLine="0"/>
              <w:jc w:val="both"/>
            </w:pPr>
            <w:r>
              <w:rPr>
                <w:rFonts w:ascii="Segoe UI" w:eastAsia="Segoe UI" w:hAnsi="Segoe UI" w:cs="Segoe UI"/>
              </w:rPr>
              <w:t xml:space="preserve"> </w:t>
            </w:r>
            <w:r>
              <w:rPr>
                <w:color w:val="FFFFFF"/>
              </w:rPr>
              <w:t xml:space="preserve">M </w:t>
            </w:r>
          </w:p>
        </w:tc>
        <w:tc>
          <w:tcPr>
            <w:tcW w:w="340" w:type="dxa"/>
            <w:tcBorders>
              <w:top w:val="single" w:sz="6" w:space="0" w:color="000000"/>
              <w:left w:val="single" w:sz="6" w:space="0" w:color="000000"/>
              <w:bottom w:val="single" w:sz="6" w:space="0" w:color="000000"/>
              <w:right w:val="single" w:sz="6" w:space="0" w:color="000000"/>
            </w:tcBorders>
            <w:shd w:val="clear" w:color="auto" w:fill="F0F0F0"/>
          </w:tcPr>
          <w:p w:rsidR="0055300C" w:rsidRDefault="0056612B">
            <w:pPr>
              <w:spacing w:after="0" w:line="259" w:lineRule="auto"/>
              <w:ind w:left="-22" w:firstLine="0"/>
              <w:jc w:val="both"/>
            </w:pPr>
            <w:r>
              <w:rPr>
                <w:rFonts w:ascii="Segoe UI" w:eastAsia="Segoe UI" w:hAnsi="Segoe UI" w:cs="Segoe UI"/>
              </w:rPr>
              <w:t xml:space="preserve"> </w:t>
            </w:r>
            <w:r>
              <w:rPr>
                <w:color w:val="FFFFFF"/>
              </w:rPr>
              <w:t xml:space="preserve">Y </w:t>
            </w:r>
            <w:r>
              <w:rPr>
                <w:rFonts w:ascii="Segoe UI" w:eastAsia="Segoe UI" w:hAnsi="Segoe UI" w:cs="Segoe UI"/>
              </w:rPr>
              <w:t xml:space="preserve"> </w:t>
            </w:r>
          </w:p>
        </w:tc>
        <w:tc>
          <w:tcPr>
            <w:tcW w:w="314" w:type="dxa"/>
            <w:tcBorders>
              <w:top w:val="single" w:sz="6" w:space="0" w:color="000000"/>
              <w:left w:val="single" w:sz="6" w:space="0" w:color="000000"/>
              <w:bottom w:val="single" w:sz="6" w:space="0" w:color="000000"/>
              <w:right w:val="single" w:sz="6" w:space="0" w:color="000000"/>
            </w:tcBorders>
            <w:shd w:val="clear" w:color="auto" w:fill="F0F0F0"/>
          </w:tcPr>
          <w:p w:rsidR="0055300C" w:rsidRDefault="0056612B">
            <w:pPr>
              <w:spacing w:after="0" w:line="259" w:lineRule="auto"/>
              <w:ind w:left="8" w:firstLine="0"/>
            </w:pPr>
            <w:r>
              <w:rPr>
                <w:color w:val="FFFFFF"/>
              </w:rPr>
              <w:t xml:space="preserve">Y </w:t>
            </w:r>
            <w:r>
              <w:rPr>
                <w:rFonts w:ascii="Segoe UI" w:eastAsia="Segoe UI" w:hAnsi="Segoe UI" w:cs="Segoe UI"/>
              </w:rPr>
              <w:t xml:space="preserve"> </w:t>
            </w:r>
          </w:p>
        </w:tc>
        <w:tc>
          <w:tcPr>
            <w:tcW w:w="5017" w:type="dxa"/>
            <w:gridSpan w:val="3"/>
            <w:tcBorders>
              <w:top w:val="single" w:sz="6" w:space="0" w:color="000000"/>
              <w:left w:val="single" w:sz="6" w:space="0" w:color="000000"/>
              <w:bottom w:val="single" w:sz="6" w:space="0" w:color="000000"/>
              <w:right w:val="single" w:sz="6" w:space="0" w:color="000000"/>
            </w:tcBorders>
          </w:tcPr>
          <w:p w:rsidR="0055300C" w:rsidRDefault="0056612B">
            <w:pPr>
              <w:spacing w:after="0" w:line="259" w:lineRule="auto"/>
              <w:ind w:left="9" w:firstLine="0"/>
            </w:pPr>
            <w:r>
              <w:t xml:space="preserve"> </w:t>
            </w:r>
            <w:r>
              <w:rPr>
                <w:rFonts w:ascii="Segoe UI" w:eastAsia="Segoe UI" w:hAnsi="Segoe UI" w:cs="Segoe UI"/>
              </w:rPr>
              <w:t xml:space="preserve"> </w:t>
            </w:r>
          </w:p>
        </w:tc>
      </w:tr>
      <w:tr w:rsidR="0055300C">
        <w:trPr>
          <w:trHeight w:val="388"/>
        </w:trPr>
        <w:tc>
          <w:tcPr>
            <w:tcW w:w="3993" w:type="dxa"/>
            <w:gridSpan w:val="7"/>
            <w:tcBorders>
              <w:top w:val="single" w:sz="6" w:space="0" w:color="000000"/>
              <w:left w:val="single" w:sz="6" w:space="0" w:color="000000"/>
              <w:bottom w:val="single" w:sz="6" w:space="0" w:color="000000"/>
              <w:right w:val="nil"/>
            </w:tcBorders>
            <w:shd w:val="clear" w:color="auto" w:fill="D9D9D9"/>
          </w:tcPr>
          <w:p w:rsidR="0055300C" w:rsidRDefault="0056612B">
            <w:pPr>
              <w:spacing w:after="0" w:line="259" w:lineRule="auto"/>
              <w:ind w:left="96" w:firstLine="0"/>
            </w:pPr>
            <w:r>
              <w:t xml:space="preserve">Current Home Address: </w:t>
            </w:r>
            <w:r>
              <w:rPr>
                <w:rFonts w:ascii="Segoe UI" w:eastAsia="Segoe UI" w:hAnsi="Segoe UI" w:cs="Segoe UI"/>
              </w:rPr>
              <w:t xml:space="preserve"> </w:t>
            </w:r>
          </w:p>
        </w:tc>
        <w:tc>
          <w:tcPr>
            <w:tcW w:w="5017" w:type="dxa"/>
            <w:gridSpan w:val="3"/>
            <w:tcBorders>
              <w:top w:val="single" w:sz="6" w:space="0" w:color="000000"/>
              <w:left w:val="nil"/>
              <w:bottom w:val="single" w:sz="6" w:space="0" w:color="000000"/>
              <w:right w:val="single" w:sz="6" w:space="0" w:color="000000"/>
            </w:tcBorders>
            <w:shd w:val="clear" w:color="auto" w:fill="D9D9D9"/>
          </w:tcPr>
          <w:p w:rsidR="0055300C" w:rsidRDefault="0055300C">
            <w:pPr>
              <w:spacing w:after="160" w:line="259" w:lineRule="auto"/>
              <w:ind w:left="0" w:firstLine="0"/>
            </w:pPr>
          </w:p>
        </w:tc>
      </w:tr>
      <w:tr w:rsidR="0055300C">
        <w:trPr>
          <w:trHeight w:val="947"/>
        </w:trPr>
        <w:tc>
          <w:tcPr>
            <w:tcW w:w="3993" w:type="dxa"/>
            <w:gridSpan w:val="7"/>
            <w:tcBorders>
              <w:top w:val="single" w:sz="6" w:space="0" w:color="000000"/>
              <w:left w:val="single" w:sz="6" w:space="0" w:color="000000"/>
              <w:bottom w:val="single" w:sz="6" w:space="0" w:color="000000"/>
              <w:right w:val="nil"/>
            </w:tcBorders>
          </w:tcPr>
          <w:p w:rsidR="0055300C" w:rsidRDefault="0056612B">
            <w:pPr>
              <w:spacing w:after="0" w:line="259" w:lineRule="auto"/>
              <w:ind w:left="96" w:firstLine="0"/>
            </w:pPr>
            <w:r>
              <w:lastRenderedPageBreak/>
              <w:t xml:space="preserve"> </w:t>
            </w:r>
            <w:r>
              <w:rPr>
                <w:rFonts w:ascii="Segoe UI" w:eastAsia="Segoe UI" w:hAnsi="Segoe UI" w:cs="Segoe UI"/>
              </w:rPr>
              <w:t xml:space="preserve"> </w:t>
            </w:r>
          </w:p>
        </w:tc>
        <w:tc>
          <w:tcPr>
            <w:tcW w:w="5017" w:type="dxa"/>
            <w:gridSpan w:val="3"/>
            <w:tcBorders>
              <w:top w:val="single" w:sz="6" w:space="0" w:color="000000"/>
              <w:left w:val="nil"/>
              <w:bottom w:val="single" w:sz="6" w:space="0" w:color="000000"/>
              <w:right w:val="single" w:sz="6" w:space="0" w:color="000000"/>
            </w:tcBorders>
          </w:tcPr>
          <w:p w:rsidR="0055300C" w:rsidRDefault="0055300C">
            <w:pPr>
              <w:spacing w:after="160" w:line="259" w:lineRule="auto"/>
              <w:ind w:left="0" w:firstLine="0"/>
            </w:pPr>
          </w:p>
        </w:tc>
      </w:tr>
    </w:tbl>
    <w:p w:rsidR="0055300C" w:rsidRDefault="0056612B">
      <w:pPr>
        <w:spacing w:after="0" w:line="259" w:lineRule="auto"/>
        <w:ind w:left="565" w:firstLine="0"/>
      </w:pPr>
      <w:r>
        <w:rPr>
          <w:b/>
        </w:rPr>
        <w:t xml:space="preserve"> </w:t>
      </w:r>
    </w:p>
    <w:p w:rsidR="0055300C" w:rsidRDefault="0056612B">
      <w:pPr>
        <w:spacing w:after="10"/>
      </w:pPr>
      <w:r>
        <w:rPr>
          <w:b/>
        </w:rPr>
        <w:t>If our admission policy allows for entry due to the following oversubscription criteria, please complete the relevant section of the Supplementary Information Form:</w:t>
      </w:r>
      <w:r>
        <w:t xml:space="preserve">  </w:t>
      </w:r>
    </w:p>
    <w:tbl>
      <w:tblPr>
        <w:tblStyle w:val="TableGrid"/>
        <w:tblW w:w="9019" w:type="dxa"/>
        <w:tblInd w:w="570" w:type="dxa"/>
        <w:tblCellMar>
          <w:top w:w="45" w:type="dxa"/>
          <w:left w:w="110" w:type="dxa"/>
          <w:bottom w:w="0" w:type="dxa"/>
          <w:right w:w="115" w:type="dxa"/>
        </w:tblCellMar>
        <w:tblLook w:val="04A0" w:firstRow="1" w:lastRow="0" w:firstColumn="1" w:lastColumn="0" w:noHBand="0" w:noVBand="1"/>
      </w:tblPr>
      <w:tblGrid>
        <w:gridCol w:w="5807"/>
        <w:gridCol w:w="3212"/>
      </w:tblGrid>
      <w:tr w:rsidR="0055300C">
        <w:trPr>
          <w:trHeight w:val="545"/>
        </w:trPr>
        <w:tc>
          <w:tcPr>
            <w:tcW w:w="5808"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For applications relating to Free School Meals and Service premium </w:t>
            </w:r>
          </w:p>
        </w:tc>
        <w:tc>
          <w:tcPr>
            <w:tcW w:w="3212"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Please complete Secti</w:t>
            </w:r>
            <w:r>
              <w:t xml:space="preserve">on A </w:t>
            </w:r>
          </w:p>
        </w:tc>
      </w:tr>
      <w:tr w:rsidR="0055300C">
        <w:trPr>
          <w:trHeight w:val="280"/>
        </w:trPr>
        <w:tc>
          <w:tcPr>
            <w:tcW w:w="5808"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For applications on social or medical grounds </w:t>
            </w:r>
          </w:p>
        </w:tc>
        <w:tc>
          <w:tcPr>
            <w:tcW w:w="3212"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Please complete Section B </w:t>
            </w:r>
          </w:p>
        </w:tc>
      </w:tr>
      <w:tr w:rsidR="0055300C">
        <w:trPr>
          <w:trHeight w:val="275"/>
        </w:trPr>
        <w:tc>
          <w:tcPr>
            <w:tcW w:w="5808"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For faith applications </w:t>
            </w:r>
          </w:p>
        </w:tc>
        <w:tc>
          <w:tcPr>
            <w:tcW w:w="3212"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Please complete Section C </w:t>
            </w:r>
          </w:p>
        </w:tc>
      </w:tr>
    </w:tbl>
    <w:p w:rsidR="0055300C" w:rsidRDefault="0056612B">
      <w:pPr>
        <w:spacing w:after="311" w:line="259" w:lineRule="auto"/>
        <w:ind w:left="565" w:firstLine="0"/>
      </w:pPr>
      <w:r>
        <w:rPr>
          <w:b/>
          <w:sz w:val="6"/>
        </w:rPr>
        <w:t xml:space="preserve"> </w:t>
      </w:r>
    </w:p>
    <w:p w:rsidR="0055300C" w:rsidRDefault="0056612B">
      <w:pPr>
        <w:spacing w:after="171"/>
      </w:pPr>
      <w:r>
        <w:rPr>
          <w:b/>
        </w:rPr>
        <w:t xml:space="preserve">All applicants should complete Section D. </w:t>
      </w:r>
    </w:p>
    <w:p w:rsidR="0055300C" w:rsidRDefault="0056612B">
      <w:pPr>
        <w:spacing w:after="0" w:line="259" w:lineRule="auto"/>
        <w:ind w:left="565" w:firstLine="0"/>
      </w:pPr>
      <w:r>
        <w:rPr>
          <w:b/>
        </w:rPr>
        <w:t xml:space="preserve"> </w:t>
      </w:r>
    </w:p>
    <w:p w:rsidR="0055300C" w:rsidRDefault="0055300C">
      <w:pPr>
        <w:sectPr w:rsidR="0055300C">
          <w:headerReference w:type="even" r:id="rId26"/>
          <w:headerReference w:type="default" r:id="rId27"/>
          <w:footerReference w:type="even" r:id="rId28"/>
          <w:footerReference w:type="default" r:id="rId29"/>
          <w:headerReference w:type="first" r:id="rId30"/>
          <w:footerReference w:type="first" r:id="rId31"/>
          <w:pgSz w:w="11905" w:h="16840"/>
          <w:pgMar w:top="1486" w:right="1444" w:bottom="706" w:left="876" w:header="720" w:footer="720" w:gutter="0"/>
          <w:cols w:space="720"/>
          <w:titlePg/>
        </w:sectPr>
      </w:pPr>
    </w:p>
    <w:p w:rsidR="0055300C" w:rsidRDefault="0056612B">
      <w:pPr>
        <w:pStyle w:val="Heading3"/>
        <w:tabs>
          <w:tab w:val="center" w:pos="2681"/>
        </w:tabs>
        <w:ind w:left="-10" w:firstLine="0"/>
      </w:pPr>
      <w:r>
        <w:lastRenderedPageBreak/>
        <w:t xml:space="preserve">SECTION A </w:t>
      </w:r>
      <w:r>
        <w:tab/>
        <w:t xml:space="preserve">Pupil Premium, Service Premium </w:t>
      </w:r>
    </w:p>
    <w:tbl>
      <w:tblPr>
        <w:tblStyle w:val="TableGrid"/>
        <w:tblW w:w="9498" w:type="dxa"/>
        <w:tblInd w:w="-284" w:type="dxa"/>
        <w:tblCellMar>
          <w:top w:w="50" w:type="dxa"/>
          <w:left w:w="110" w:type="dxa"/>
          <w:bottom w:w="0" w:type="dxa"/>
          <w:right w:w="12" w:type="dxa"/>
        </w:tblCellMar>
        <w:tblLook w:val="04A0" w:firstRow="1" w:lastRow="0" w:firstColumn="1" w:lastColumn="0" w:noHBand="0" w:noVBand="1"/>
      </w:tblPr>
      <w:tblGrid>
        <w:gridCol w:w="1523"/>
        <w:gridCol w:w="7039"/>
        <w:gridCol w:w="936"/>
      </w:tblGrid>
      <w:tr w:rsidR="0055300C">
        <w:trPr>
          <w:trHeight w:val="669"/>
        </w:trPr>
        <w:tc>
          <w:tcPr>
            <w:tcW w:w="9498" w:type="dxa"/>
            <w:gridSpan w:val="3"/>
            <w:tcBorders>
              <w:top w:val="single" w:sz="4" w:space="0" w:color="000000"/>
              <w:left w:val="single" w:sz="4" w:space="0" w:color="000000"/>
              <w:bottom w:val="single" w:sz="4" w:space="0" w:color="000000"/>
              <w:right w:val="single" w:sz="6" w:space="0" w:color="000000"/>
            </w:tcBorders>
            <w:shd w:val="clear" w:color="auto" w:fill="D9D9D9"/>
          </w:tcPr>
          <w:p w:rsidR="0055300C" w:rsidRDefault="0056612B">
            <w:pPr>
              <w:spacing w:after="0" w:line="259" w:lineRule="auto"/>
              <w:ind w:left="34" w:firstLine="0"/>
              <w:jc w:val="both"/>
            </w:pPr>
            <w:r>
              <w:rPr>
                <w:b/>
              </w:rPr>
              <w:t xml:space="preserve">Please tick which category applies to your child. The notes below explain what evidence you will need to provide. </w:t>
            </w:r>
          </w:p>
        </w:tc>
      </w:tr>
      <w:tr w:rsidR="0055300C">
        <w:trPr>
          <w:trHeight w:val="495"/>
        </w:trPr>
        <w:tc>
          <w:tcPr>
            <w:tcW w:w="15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300C" w:rsidRDefault="0056612B">
            <w:pPr>
              <w:spacing w:after="0" w:line="259" w:lineRule="auto"/>
              <w:ind w:left="0" w:right="148" w:firstLine="0"/>
              <w:jc w:val="center"/>
            </w:pPr>
            <w:r>
              <w:t xml:space="preserve">Category 1 </w:t>
            </w:r>
          </w:p>
        </w:tc>
        <w:tc>
          <w:tcPr>
            <w:tcW w:w="7039" w:type="dxa"/>
            <w:tcBorders>
              <w:top w:val="single" w:sz="4" w:space="0" w:color="000000"/>
              <w:left w:val="single" w:sz="4" w:space="0" w:color="000000"/>
              <w:bottom w:val="single" w:sz="4" w:space="0" w:color="000000"/>
              <w:right w:val="single" w:sz="4" w:space="0" w:color="000000"/>
            </w:tcBorders>
            <w:vAlign w:val="center"/>
          </w:tcPr>
          <w:p w:rsidR="0055300C" w:rsidRDefault="0056612B">
            <w:pPr>
              <w:spacing w:after="0" w:line="259" w:lineRule="auto"/>
              <w:ind w:left="26" w:firstLine="0"/>
            </w:pPr>
            <w:r>
              <w:t xml:space="preserve">My child is entitled to be registered as eligible for free school meals </w:t>
            </w:r>
          </w:p>
        </w:tc>
        <w:tc>
          <w:tcPr>
            <w:tcW w:w="936" w:type="dxa"/>
            <w:tcBorders>
              <w:top w:val="single" w:sz="4" w:space="0" w:color="000000"/>
              <w:left w:val="single" w:sz="4" w:space="0" w:color="000000"/>
              <w:bottom w:val="single" w:sz="4" w:space="0" w:color="000000"/>
              <w:right w:val="single" w:sz="6" w:space="0" w:color="000000"/>
            </w:tcBorders>
            <w:vAlign w:val="center"/>
          </w:tcPr>
          <w:p w:rsidR="0055300C" w:rsidRDefault="0056612B">
            <w:pPr>
              <w:spacing w:after="0" w:line="259" w:lineRule="auto"/>
              <w:ind w:left="0" w:firstLine="0"/>
            </w:pPr>
            <w:r>
              <w:t xml:space="preserve"> </w:t>
            </w:r>
          </w:p>
        </w:tc>
      </w:tr>
      <w:tr w:rsidR="0055300C">
        <w:trPr>
          <w:trHeight w:val="545"/>
        </w:trPr>
        <w:tc>
          <w:tcPr>
            <w:tcW w:w="15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300C" w:rsidRDefault="0056612B">
            <w:pPr>
              <w:spacing w:after="0" w:line="259" w:lineRule="auto"/>
              <w:ind w:left="0" w:right="148" w:firstLine="0"/>
              <w:jc w:val="center"/>
            </w:pPr>
            <w:r>
              <w:t xml:space="preserve">Category 2 </w:t>
            </w:r>
          </w:p>
        </w:tc>
        <w:tc>
          <w:tcPr>
            <w:tcW w:w="7039"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26" w:firstLine="0"/>
            </w:pPr>
            <w:r>
              <w:t xml:space="preserve">My child has been registered as eligible for free school meals within the past six years </w:t>
            </w:r>
          </w:p>
        </w:tc>
        <w:tc>
          <w:tcPr>
            <w:tcW w:w="936" w:type="dxa"/>
            <w:tcBorders>
              <w:top w:val="single" w:sz="4" w:space="0" w:color="000000"/>
              <w:left w:val="single" w:sz="4" w:space="0" w:color="000000"/>
              <w:bottom w:val="single" w:sz="4" w:space="0" w:color="000000"/>
              <w:right w:val="single" w:sz="6" w:space="0" w:color="000000"/>
            </w:tcBorders>
            <w:vAlign w:val="center"/>
          </w:tcPr>
          <w:p w:rsidR="0055300C" w:rsidRDefault="0056612B">
            <w:pPr>
              <w:spacing w:after="0" w:line="259" w:lineRule="auto"/>
              <w:ind w:left="0" w:firstLine="0"/>
            </w:pPr>
            <w:r>
              <w:t xml:space="preserve"> </w:t>
            </w:r>
          </w:p>
        </w:tc>
      </w:tr>
      <w:tr w:rsidR="0055300C">
        <w:trPr>
          <w:trHeight w:val="489"/>
        </w:trPr>
        <w:tc>
          <w:tcPr>
            <w:tcW w:w="15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300C" w:rsidRDefault="0056612B">
            <w:pPr>
              <w:spacing w:after="0" w:line="259" w:lineRule="auto"/>
              <w:ind w:left="0" w:right="148" w:firstLine="0"/>
              <w:jc w:val="center"/>
            </w:pPr>
            <w:r>
              <w:t xml:space="preserve">Category 3 </w:t>
            </w:r>
          </w:p>
        </w:tc>
        <w:tc>
          <w:tcPr>
            <w:tcW w:w="7039" w:type="dxa"/>
            <w:tcBorders>
              <w:top w:val="single" w:sz="4" w:space="0" w:color="000000"/>
              <w:left w:val="single" w:sz="4" w:space="0" w:color="000000"/>
              <w:bottom w:val="single" w:sz="4" w:space="0" w:color="000000"/>
              <w:right w:val="single" w:sz="4" w:space="0" w:color="000000"/>
            </w:tcBorders>
            <w:vAlign w:val="center"/>
          </w:tcPr>
          <w:p w:rsidR="0055300C" w:rsidRDefault="0056612B">
            <w:pPr>
              <w:spacing w:after="0" w:line="259" w:lineRule="auto"/>
              <w:ind w:left="26" w:firstLine="0"/>
            </w:pPr>
            <w:r>
              <w:t xml:space="preserve">My child is entitled to Service Premium funding </w:t>
            </w:r>
          </w:p>
        </w:tc>
        <w:tc>
          <w:tcPr>
            <w:tcW w:w="936" w:type="dxa"/>
            <w:tcBorders>
              <w:top w:val="single" w:sz="4" w:space="0" w:color="000000"/>
              <w:left w:val="single" w:sz="4" w:space="0" w:color="000000"/>
              <w:bottom w:val="single" w:sz="4" w:space="0" w:color="000000"/>
              <w:right w:val="single" w:sz="6" w:space="0" w:color="000000"/>
            </w:tcBorders>
            <w:vAlign w:val="center"/>
          </w:tcPr>
          <w:p w:rsidR="0055300C" w:rsidRDefault="0056612B">
            <w:pPr>
              <w:spacing w:after="0" w:line="259" w:lineRule="auto"/>
              <w:ind w:left="0" w:firstLine="0"/>
            </w:pPr>
            <w:r>
              <w:t xml:space="preserve"> </w:t>
            </w:r>
          </w:p>
        </w:tc>
      </w:tr>
    </w:tbl>
    <w:p w:rsidR="0055300C" w:rsidRDefault="0056612B">
      <w:pPr>
        <w:spacing w:after="0" w:line="259" w:lineRule="auto"/>
        <w:ind w:left="0" w:firstLine="0"/>
      </w:pPr>
      <w:r>
        <w:rPr>
          <w:b/>
        </w:rPr>
        <w:t xml:space="preserve"> </w:t>
      </w:r>
    </w:p>
    <w:p w:rsidR="0055300C" w:rsidRDefault="0056612B">
      <w:pPr>
        <w:spacing w:after="10"/>
        <w:ind w:left="0"/>
      </w:pPr>
      <w:r>
        <w:rPr>
          <w:b/>
        </w:rPr>
        <w:t xml:space="preserve">Notes  </w:t>
      </w:r>
    </w:p>
    <w:p w:rsidR="0055300C" w:rsidRDefault="0056612B">
      <w:pPr>
        <w:spacing w:after="107" w:line="259" w:lineRule="auto"/>
        <w:ind w:left="0" w:firstLine="0"/>
      </w:pPr>
      <w:r>
        <w:rPr>
          <w:sz w:val="12"/>
        </w:rPr>
        <w:t xml:space="preserve"> </w:t>
      </w:r>
    </w:p>
    <w:p w:rsidR="0055300C" w:rsidRDefault="0056612B">
      <w:pPr>
        <w:pStyle w:val="Heading3"/>
        <w:ind w:left="0"/>
      </w:pPr>
      <w:r>
        <w:t xml:space="preserve">Category 1 </w:t>
      </w:r>
    </w:p>
    <w:p w:rsidR="0055300C" w:rsidRDefault="0056612B">
      <w:pPr>
        <w:ind w:left="15"/>
      </w:pPr>
      <w:r>
        <w:t xml:space="preserve">Children are likely to be eligible for free school meals if the parents receive any of the following: </w:t>
      </w:r>
    </w:p>
    <w:p w:rsidR="0055300C" w:rsidRDefault="0056612B">
      <w:pPr>
        <w:spacing w:after="140" w:line="259" w:lineRule="auto"/>
        <w:ind w:left="5" w:firstLine="0"/>
      </w:pPr>
      <w:r>
        <w:rPr>
          <w:sz w:val="12"/>
        </w:rPr>
        <w:t xml:space="preserve"> </w:t>
      </w:r>
    </w:p>
    <w:p w:rsidR="0055300C" w:rsidRDefault="0056612B">
      <w:pPr>
        <w:numPr>
          <w:ilvl w:val="0"/>
          <w:numId w:val="5"/>
        </w:numPr>
        <w:ind w:hanging="360"/>
      </w:pPr>
      <w:r>
        <w:t xml:space="preserve">Income Support </w:t>
      </w:r>
    </w:p>
    <w:p w:rsidR="0055300C" w:rsidRDefault="0056612B">
      <w:pPr>
        <w:numPr>
          <w:ilvl w:val="0"/>
          <w:numId w:val="5"/>
        </w:numPr>
        <w:spacing w:after="13"/>
        <w:ind w:hanging="360"/>
      </w:pPr>
      <w:r>
        <w:t>Income-</w:t>
      </w:r>
      <w:r>
        <w:t>based Jobseeker’s Allowance</w:t>
      </w:r>
      <w:r>
        <w:t xml:space="preserve"> </w:t>
      </w:r>
    </w:p>
    <w:p w:rsidR="0055300C" w:rsidRDefault="0056612B">
      <w:pPr>
        <w:numPr>
          <w:ilvl w:val="0"/>
          <w:numId w:val="5"/>
        </w:numPr>
        <w:ind w:hanging="360"/>
      </w:pPr>
      <w:r>
        <w:t xml:space="preserve">Income-related Employment and Support Allowance </w:t>
      </w:r>
    </w:p>
    <w:p w:rsidR="0055300C" w:rsidRDefault="0056612B">
      <w:pPr>
        <w:numPr>
          <w:ilvl w:val="0"/>
          <w:numId w:val="5"/>
        </w:numPr>
        <w:ind w:hanging="360"/>
      </w:pPr>
      <w:r>
        <w:t xml:space="preserve">Support under Part VI of the Immigration and Asylum Act 1999 </w:t>
      </w:r>
    </w:p>
    <w:p w:rsidR="0055300C" w:rsidRDefault="0056612B">
      <w:pPr>
        <w:numPr>
          <w:ilvl w:val="0"/>
          <w:numId w:val="5"/>
        </w:numPr>
        <w:ind w:hanging="360"/>
      </w:pPr>
      <w:r>
        <w:t xml:space="preserve">The guaranteed element of Pension Credit </w:t>
      </w:r>
    </w:p>
    <w:p w:rsidR="0055300C" w:rsidRDefault="0056612B">
      <w:pPr>
        <w:numPr>
          <w:ilvl w:val="0"/>
          <w:numId w:val="5"/>
        </w:numPr>
        <w:spacing w:after="13"/>
        <w:ind w:hanging="360"/>
      </w:pPr>
      <w:r>
        <w:t xml:space="preserve">Child Tax Credit (provided you’re not also entitled to Working Tax Credit and have an annual </w:t>
      </w:r>
      <w:r>
        <w:t xml:space="preserve">gross income of no more than £16,190) </w:t>
      </w:r>
    </w:p>
    <w:p w:rsidR="0055300C" w:rsidRDefault="0056612B">
      <w:pPr>
        <w:numPr>
          <w:ilvl w:val="0"/>
          <w:numId w:val="5"/>
        </w:numPr>
        <w:ind w:hanging="360"/>
      </w:pPr>
      <w:r>
        <w:t>Working Tax Credit r</w:t>
      </w:r>
      <w:r>
        <w:t xml:space="preserve">un-on - paid for 4 weeks after you stop qualifying for Working Tax Credit </w:t>
      </w:r>
    </w:p>
    <w:p w:rsidR="0055300C" w:rsidRDefault="0056612B">
      <w:pPr>
        <w:numPr>
          <w:ilvl w:val="0"/>
          <w:numId w:val="5"/>
        </w:numPr>
        <w:ind w:hanging="360"/>
      </w:pPr>
      <w:r>
        <w:t xml:space="preserve">Universal Credit - if you apply on or after 1 April 2018 your household income must be less than £7,400 a year (after tax and not including any benefits you get) </w:t>
      </w:r>
    </w:p>
    <w:p w:rsidR="0055300C" w:rsidRDefault="0056612B">
      <w:pPr>
        <w:numPr>
          <w:ilvl w:val="0"/>
          <w:numId w:val="5"/>
        </w:numPr>
        <w:ind w:hanging="360"/>
      </w:pPr>
      <w:r>
        <w:t>Children who are p</w:t>
      </w:r>
      <w:r>
        <w:t xml:space="preserve">aid these benefits directly, instead of through a parent or guardian, can also get free school meals. </w:t>
      </w:r>
    </w:p>
    <w:p w:rsidR="0055300C" w:rsidRDefault="0056612B">
      <w:pPr>
        <w:spacing w:after="107" w:line="259" w:lineRule="auto"/>
        <w:ind w:left="726" w:firstLine="0"/>
      </w:pPr>
      <w:r>
        <w:rPr>
          <w:sz w:val="12"/>
        </w:rPr>
        <w:t xml:space="preserve"> </w:t>
      </w:r>
    </w:p>
    <w:p w:rsidR="0055300C" w:rsidRDefault="0056612B">
      <w:pPr>
        <w:ind w:left="15"/>
      </w:pPr>
      <w:r>
        <w:t xml:space="preserve">Children are also likely to be eligible for free school meals if the parents receive any of the above benefits and the child is both: </w:t>
      </w:r>
    </w:p>
    <w:p w:rsidR="0055300C" w:rsidRDefault="0056612B">
      <w:pPr>
        <w:numPr>
          <w:ilvl w:val="0"/>
          <w:numId w:val="5"/>
        </w:numPr>
        <w:ind w:hanging="360"/>
      </w:pPr>
      <w:r>
        <w:t>younger than the</w:t>
      </w:r>
      <w:r>
        <w:t xml:space="preserve"> </w:t>
      </w:r>
      <w:hyperlink r:id="rId32">
        <w:r>
          <w:t>compulsory age for starting school</w:t>
        </w:r>
      </w:hyperlink>
      <w:hyperlink r:id="rId33">
        <w:r>
          <w:t xml:space="preserve"> </w:t>
        </w:r>
      </w:hyperlink>
    </w:p>
    <w:p w:rsidR="0055300C" w:rsidRDefault="0056612B">
      <w:pPr>
        <w:numPr>
          <w:ilvl w:val="0"/>
          <w:numId w:val="5"/>
        </w:numPr>
        <w:ind w:hanging="360"/>
      </w:pPr>
      <w:r>
        <w:t xml:space="preserve">in full-time education </w:t>
      </w:r>
    </w:p>
    <w:p w:rsidR="0055300C" w:rsidRDefault="0056612B">
      <w:pPr>
        <w:spacing w:after="107" w:line="259" w:lineRule="auto"/>
        <w:ind w:left="5" w:firstLine="0"/>
      </w:pPr>
      <w:r>
        <w:rPr>
          <w:sz w:val="12"/>
        </w:rPr>
        <w:t xml:space="preserve"> </w:t>
      </w:r>
    </w:p>
    <w:p w:rsidR="0055300C" w:rsidRDefault="0056612B">
      <w:pPr>
        <w:ind w:left="15"/>
      </w:pPr>
      <w:r>
        <w:t xml:space="preserve">Parents will be required to provide evidence of eligibility with their application and an offer of a place may be removed if obtained on the basis of incorrect information. </w:t>
      </w:r>
    </w:p>
    <w:p w:rsidR="0055300C" w:rsidRDefault="0056612B">
      <w:pPr>
        <w:spacing w:after="107" w:line="259" w:lineRule="auto"/>
        <w:ind w:left="5" w:firstLine="0"/>
      </w:pPr>
      <w:r>
        <w:rPr>
          <w:sz w:val="12"/>
        </w:rPr>
        <w:t xml:space="preserve"> </w:t>
      </w:r>
    </w:p>
    <w:p w:rsidR="0055300C" w:rsidRDefault="0056612B">
      <w:pPr>
        <w:pStyle w:val="Heading3"/>
        <w:ind w:left="0"/>
      </w:pPr>
      <w:r>
        <w:t xml:space="preserve">Category 2 </w:t>
      </w:r>
    </w:p>
    <w:p w:rsidR="0055300C" w:rsidRDefault="0056612B">
      <w:pPr>
        <w:ind w:left="15"/>
      </w:pPr>
      <w:r>
        <w:t>You will be required to provide some evidence of your child’s eligib</w:t>
      </w:r>
      <w:r>
        <w:t xml:space="preserve">ility for free school meals within </w:t>
      </w:r>
      <w:r>
        <w:t>the last 6 years. This may be a letter from a previous school or your local authority confirming eligibility for free school meals or other evidence showing your child was registered as eligible for/ in receipt of free sc</w:t>
      </w:r>
      <w:r>
        <w:t xml:space="preserve">hool meals. </w:t>
      </w:r>
    </w:p>
    <w:p w:rsidR="0055300C" w:rsidRDefault="0056612B">
      <w:pPr>
        <w:spacing w:after="1" w:line="259" w:lineRule="auto"/>
        <w:ind w:left="0" w:firstLine="0"/>
      </w:pPr>
      <w:r>
        <w:rPr>
          <w:b/>
        </w:rPr>
        <w:t xml:space="preserve"> </w:t>
      </w:r>
    </w:p>
    <w:p w:rsidR="0055300C" w:rsidRDefault="0056612B">
      <w:pPr>
        <w:pStyle w:val="Heading3"/>
        <w:ind w:left="0"/>
      </w:pPr>
      <w:r>
        <w:lastRenderedPageBreak/>
        <w:t xml:space="preserve">Category 3 </w:t>
      </w:r>
    </w:p>
    <w:p w:rsidR="0055300C" w:rsidRDefault="0056612B">
      <w:pPr>
        <w:spacing w:after="13"/>
        <w:ind w:left="15"/>
      </w:pPr>
      <w:r>
        <w:t xml:space="preserve">You will be required to provide some evidence of your child’s eligibility to receive the Service </w:t>
      </w:r>
      <w:r>
        <w:t xml:space="preserve">premium grant. The following is indicative of the evidence required: </w:t>
      </w:r>
    </w:p>
    <w:p w:rsidR="0055300C" w:rsidRDefault="0056612B">
      <w:pPr>
        <w:numPr>
          <w:ilvl w:val="0"/>
          <w:numId w:val="6"/>
        </w:numPr>
        <w:ind w:hanging="360"/>
      </w:pPr>
      <w:r>
        <w:t xml:space="preserve">Children whose parent(s) are serving in the regular UK armed forces,  </w:t>
      </w:r>
    </w:p>
    <w:p w:rsidR="0055300C" w:rsidRDefault="0056612B">
      <w:pPr>
        <w:numPr>
          <w:ilvl w:val="0"/>
          <w:numId w:val="6"/>
        </w:numPr>
        <w:ind w:hanging="360"/>
      </w:pPr>
      <w:r>
        <w:t xml:space="preserve">The children of regular armed forces personnel who were serving in the past 3 years, </w:t>
      </w:r>
    </w:p>
    <w:p w:rsidR="0055300C" w:rsidRDefault="0056612B">
      <w:pPr>
        <w:numPr>
          <w:ilvl w:val="0"/>
          <w:numId w:val="6"/>
        </w:numPr>
        <w:spacing w:after="0" w:line="242" w:lineRule="auto"/>
        <w:ind w:hanging="360"/>
      </w:pPr>
      <w:r>
        <w:t>Children who are in receipt of a pension under the Armed Forces Compensation Scheme and the War Pen</w:t>
      </w:r>
      <w:r>
        <w:t xml:space="preserve">sions Scheme because their parent(s) died on active service with the UK armed forces. </w:t>
      </w:r>
    </w:p>
    <w:p w:rsidR="0055300C" w:rsidRDefault="0056612B">
      <w:pPr>
        <w:spacing w:after="0" w:line="259" w:lineRule="auto"/>
        <w:ind w:left="0" w:firstLine="0"/>
      </w:pPr>
      <w:r>
        <w:rPr>
          <w:b/>
        </w:rPr>
        <w:t xml:space="preserve"> </w:t>
      </w:r>
    </w:p>
    <w:p w:rsidR="0055300C" w:rsidRDefault="0056612B">
      <w:pPr>
        <w:tabs>
          <w:tab w:val="center" w:pos="2974"/>
        </w:tabs>
        <w:spacing w:after="170"/>
        <w:ind w:left="-10" w:firstLine="0"/>
      </w:pPr>
      <w:r>
        <w:rPr>
          <w:b/>
        </w:rPr>
        <w:t xml:space="preserve">SECTION B </w:t>
      </w:r>
      <w:r>
        <w:rPr>
          <w:b/>
        </w:rPr>
        <w:tab/>
        <w:t xml:space="preserve">Admission on social or medical grounds </w:t>
      </w:r>
    </w:p>
    <w:p w:rsidR="0055300C" w:rsidRDefault="0056612B">
      <w:pPr>
        <w:pStyle w:val="Heading3"/>
        <w:spacing w:after="171"/>
        <w:ind w:left="0"/>
      </w:pPr>
      <w:r>
        <w:t xml:space="preserve">Notes </w:t>
      </w:r>
    </w:p>
    <w:p w:rsidR="0055300C" w:rsidRDefault="0056612B">
      <w:pPr>
        <w:spacing w:after="170"/>
        <w:ind w:left="10"/>
      </w:pPr>
      <w:r>
        <w:t>Recent supporting evidence from a relevant registered professional(s) involved with the child must also be su</w:t>
      </w:r>
      <w:r>
        <w:t>bmitted with this form, such as a doctor and/or consultant for medical cases or a social worker, health professional, housing officer, the police or probation officer for other social circumstances.  All evidence must be on letter headed paper and reflec</w:t>
      </w:r>
      <w:r>
        <w:t xml:space="preserve">t </w:t>
      </w:r>
      <w:r>
        <w:t>the child’s current situation.</w:t>
      </w:r>
      <w:r>
        <w:t xml:space="preserve"> </w:t>
      </w:r>
    </w:p>
    <w:p w:rsidR="0055300C" w:rsidRDefault="0056612B">
      <w:pPr>
        <w:spacing w:after="171"/>
        <w:ind w:left="10"/>
      </w:pPr>
      <w:r>
        <w:t xml:space="preserve">The evidence must confirm the circumstances of the case and must set out why the child should </w:t>
      </w:r>
      <w:r>
        <w:t>attend the preference school and why no other school could meet the child’s needs.</w:t>
      </w:r>
      <w:r>
        <w:t xml:space="preserve"> </w:t>
      </w:r>
    </w:p>
    <w:p w:rsidR="0055300C" w:rsidRDefault="0056612B">
      <w:pPr>
        <w:spacing w:after="170"/>
        <w:ind w:left="10"/>
      </w:pPr>
      <w:r>
        <w:t>Providing evidence does not guarantee that a c</w:t>
      </w:r>
      <w:r>
        <w:t>hild will be given exceptional social/ medical priority at a particular school and in each case a decision will be made based on the merits of the case and whether the evidence demonstrates that a placement should be made at one particular school above any</w:t>
      </w:r>
      <w:r>
        <w:t xml:space="preserve"> other.   </w:t>
      </w:r>
    </w:p>
    <w:p w:rsidR="0055300C" w:rsidRDefault="0056612B">
      <w:pPr>
        <w:spacing w:after="170"/>
        <w:ind w:left="10"/>
      </w:pPr>
      <w:r>
        <w:t xml:space="preserve">Common medical conditions, allergies and asthma can usually be supported in all mainstream </w:t>
      </w:r>
      <w:r>
        <w:t xml:space="preserve">schools, therefore priority under a school’s exceptional medical criterion would not normally be </w:t>
      </w:r>
      <w:r>
        <w:t xml:space="preserve">given for these.   </w:t>
      </w:r>
    </w:p>
    <w:p w:rsidR="0055300C" w:rsidRDefault="0056612B">
      <w:pPr>
        <w:spacing w:after="170"/>
        <w:ind w:left="10"/>
      </w:pPr>
      <w:r>
        <w:t>In addition, routine child-minding ar</w:t>
      </w:r>
      <w:r>
        <w:t xml:space="preserve">rangements would not normally be considered to be an exceptional social reason for placement at a particular school. </w:t>
      </w:r>
    </w:p>
    <w:p w:rsidR="0055300C" w:rsidRDefault="0056612B">
      <w:pPr>
        <w:spacing w:after="170"/>
        <w:ind w:left="10"/>
      </w:pPr>
      <w:r>
        <w:t xml:space="preserve">Requests will be considered in accordance with the Equalities Act 2010. </w:t>
      </w:r>
    </w:p>
    <w:p w:rsidR="0055300C" w:rsidRDefault="0056612B">
      <w:pPr>
        <w:spacing w:after="10"/>
        <w:ind w:left="0"/>
      </w:pPr>
      <w:r>
        <w:rPr>
          <w:b/>
        </w:rPr>
        <w:t xml:space="preserve">Please complete this section in as much detail as possible. </w:t>
      </w:r>
    </w:p>
    <w:tbl>
      <w:tblPr>
        <w:tblStyle w:val="TableGrid"/>
        <w:tblW w:w="9017" w:type="dxa"/>
        <w:tblInd w:w="6" w:type="dxa"/>
        <w:tblCellMar>
          <w:top w:w="44" w:type="dxa"/>
          <w:left w:w="109" w:type="dxa"/>
          <w:bottom w:w="0" w:type="dxa"/>
          <w:right w:w="115" w:type="dxa"/>
        </w:tblCellMar>
        <w:tblLook w:val="04A0" w:firstRow="1" w:lastRow="0" w:firstColumn="1" w:lastColumn="0" w:noHBand="0" w:noVBand="1"/>
      </w:tblPr>
      <w:tblGrid>
        <w:gridCol w:w="9017"/>
      </w:tblGrid>
      <w:tr w:rsidR="0055300C">
        <w:trPr>
          <w:trHeight w:val="278"/>
        </w:trPr>
        <w:tc>
          <w:tcPr>
            <w:tcW w:w="9017" w:type="dxa"/>
            <w:tcBorders>
              <w:top w:val="single" w:sz="4" w:space="0" w:color="000000"/>
              <w:left w:val="single" w:sz="4" w:space="0" w:color="000000"/>
              <w:bottom w:val="single" w:sz="4" w:space="0" w:color="000000"/>
              <w:right w:val="single" w:sz="4" w:space="0" w:color="000000"/>
            </w:tcBorders>
            <w:shd w:val="clear" w:color="auto" w:fill="D9D9D9"/>
          </w:tcPr>
          <w:p w:rsidR="0055300C" w:rsidRDefault="0056612B">
            <w:pPr>
              <w:spacing w:after="0" w:line="259" w:lineRule="auto"/>
              <w:ind w:left="0" w:firstLine="0"/>
            </w:pPr>
            <w:r>
              <w:t>Plea</w:t>
            </w:r>
            <w:r>
              <w:t xml:space="preserve">se confirm the specific needs of your child </w:t>
            </w:r>
          </w:p>
        </w:tc>
      </w:tr>
      <w:tr w:rsidR="0055300C">
        <w:trPr>
          <w:trHeight w:val="1578"/>
        </w:trPr>
        <w:tc>
          <w:tcPr>
            <w:tcW w:w="9017" w:type="dxa"/>
            <w:tcBorders>
              <w:top w:val="single" w:sz="4" w:space="0" w:color="000000"/>
              <w:left w:val="single" w:sz="4" w:space="0" w:color="000000"/>
              <w:bottom w:val="single" w:sz="4" w:space="0" w:color="000000"/>
              <w:right w:val="single" w:sz="4" w:space="0" w:color="000000"/>
            </w:tcBorders>
            <w:vAlign w:val="center"/>
          </w:tcPr>
          <w:p w:rsidR="0055300C" w:rsidRDefault="0056612B">
            <w:pPr>
              <w:spacing w:after="0" w:line="259" w:lineRule="auto"/>
              <w:ind w:left="0" w:firstLine="0"/>
            </w:pPr>
            <w:r>
              <w:t xml:space="preserve"> </w:t>
            </w:r>
          </w:p>
        </w:tc>
      </w:tr>
      <w:tr w:rsidR="0055300C">
        <w:trPr>
          <w:trHeight w:val="543"/>
        </w:trPr>
        <w:tc>
          <w:tcPr>
            <w:tcW w:w="9017" w:type="dxa"/>
            <w:tcBorders>
              <w:top w:val="single" w:sz="4" w:space="0" w:color="000000"/>
              <w:left w:val="single" w:sz="4" w:space="0" w:color="000000"/>
              <w:bottom w:val="single" w:sz="4" w:space="0" w:color="000000"/>
              <w:right w:val="single" w:sz="4" w:space="0" w:color="000000"/>
            </w:tcBorders>
            <w:shd w:val="clear" w:color="auto" w:fill="D9D9D9"/>
          </w:tcPr>
          <w:p w:rsidR="0055300C" w:rsidRDefault="0056612B">
            <w:pPr>
              <w:spacing w:after="0" w:line="259" w:lineRule="auto"/>
              <w:ind w:left="0" w:firstLine="0"/>
            </w:pPr>
            <w:r>
              <w:t xml:space="preserve">Please set out the reasons why the school can meet your child’s social or medical needs and the </w:t>
            </w:r>
            <w:r>
              <w:t xml:space="preserve">difficulties that would be caused if you child had to attend another school </w:t>
            </w:r>
          </w:p>
        </w:tc>
      </w:tr>
      <w:tr w:rsidR="0055300C">
        <w:trPr>
          <w:trHeight w:val="1358"/>
        </w:trPr>
        <w:tc>
          <w:tcPr>
            <w:tcW w:w="9017"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 </w:t>
            </w:r>
          </w:p>
          <w:p w:rsidR="0055300C" w:rsidRDefault="0056612B">
            <w:pPr>
              <w:spacing w:after="0" w:line="259" w:lineRule="auto"/>
              <w:ind w:left="0" w:firstLine="0"/>
            </w:pPr>
            <w:r>
              <w:t xml:space="preserve"> </w:t>
            </w:r>
          </w:p>
          <w:p w:rsidR="0055300C" w:rsidRDefault="0056612B">
            <w:pPr>
              <w:spacing w:after="0" w:line="259" w:lineRule="auto"/>
              <w:ind w:left="0" w:firstLine="0"/>
            </w:pPr>
            <w:r>
              <w:t xml:space="preserve"> </w:t>
            </w:r>
          </w:p>
          <w:p w:rsidR="0055300C" w:rsidRDefault="0056612B">
            <w:pPr>
              <w:spacing w:after="0" w:line="259" w:lineRule="auto"/>
              <w:ind w:left="0" w:firstLine="0"/>
            </w:pPr>
            <w:r>
              <w:t xml:space="preserve"> </w:t>
            </w:r>
          </w:p>
          <w:p w:rsidR="0055300C" w:rsidRDefault="0056612B">
            <w:pPr>
              <w:spacing w:after="0" w:line="259" w:lineRule="auto"/>
              <w:ind w:left="0" w:firstLine="0"/>
            </w:pPr>
            <w:r>
              <w:t xml:space="preserve"> </w:t>
            </w:r>
          </w:p>
        </w:tc>
      </w:tr>
      <w:tr w:rsidR="0055300C">
        <w:trPr>
          <w:trHeight w:val="543"/>
        </w:trPr>
        <w:tc>
          <w:tcPr>
            <w:tcW w:w="9017" w:type="dxa"/>
            <w:tcBorders>
              <w:top w:val="single" w:sz="4" w:space="0" w:color="000000"/>
              <w:left w:val="single" w:sz="4" w:space="0" w:color="000000"/>
              <w:bottom w:val="single" w:sz="4" w:space="0" w:color="000000"/>
              <w:right w:val="single" w:sz="4" w:space="0" w:color="000000"/>
            </w:tcBorders>
            <w:shd w:val="clear" w:color="auto" w:fill="D9D9D9"/>
          </w:tcPr>
          <w:p w:rsidR="0055300C" w:rsidRDefault="0056612B">
            <w:pPr>
              <w:spacing w:after="0" w:line="259" w:lineRule="auto"/>
              <w:ind w:left="0" w:firstLine="0"/>
            </w:pPr>
            <w:r>
              <w:lastRenderedPageBreak/>
              <w:t xml:space="preserve">Please list the supporting evidence that is being submitted to support your application under the exceptional social/ medical need criterion </w:t>
            </w:r>
          </w:p>
        </w:tc>
      </w:tr>
      <w:tr w:rsidR="0055300C">
        <w:trPr>
          <w:trHeight w:val="1892"/>
        </w:trPr>
        <w:tc>
          <w:tcPr>
            <w:tcW w:w="9017"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 </w:t>
            </w:r>
          </w:p>
          <w:p w:rsidR="0055300C" w:rsidRDefault="0056612B">
            <w:pPr>
              <w:spacing w:after="0" w:line="259" w:lineRule="auto"/>
              <w:ind w:left="0" w:firstLine="0"/>
            </w:pPr>
            <w:r>
              <w:t xml:space="preserve"> </w:t>
            </w:r>
          </w:p>
          <w:p w:rsidR="0055300C" w:rsidRDefault="0056612B">
            <w:pPr>
              <w:spacing w:after="0" w:line="259" w:lineRule="auto"/>
              <w:ind w:left="0" w:firstLine="0"/>
            </w:pPr>
            <w:r>
              <w:t xml:space="preserve"> </w:t>
            </w:r>
          </w:p>
          <w:p w:rsidR="0055300C" w:rsidRDefault="0056612B">
            <w:pPr>
              <w:spacing w:after="0" w:line="259" w:lineRule="auto"/>
              <w:ind w:left="0" w:firstLine="0"/>
            </w:pPr>
            <w:r>
              <w:t xml:space="preserve"> </w:t>
            </w:r>
          </w:p>
          <w:p w:rsidR="0055300C" w:rsidRDefault="0056612B">
            <w:pPr>
              <w:spacing w:after="0" w:line="259" w:lineRule="auto"/>
              <w:ind w:left="0" w:firstLine="0"/>
            </w:pPr>
            <w:r>
              <w:t xml:space="preserve"> </w:t>
            </w:r>
          </w:p>
          <w:p w:rsidR="0055300C" w:rsidRDefault="0056612B">
            <w:pPr>
              <w:spacing w:after="0" w:line="259" w:lineRule="auto"/>
              <w:ind w:left="0" w:firstLine="0"/>
            </w:pPr>
            <w:r>
              <w:t xml:space="preserve"> </w:t>
            </w:r>
          </w:p>
          <w:p w:rsidR="0055300C" w:rsidRDefault="0056612B">
            <w:pPr>
              <w:spacing w:after="0" w:line="259" w:lineRule="auto"/>
              <w:ind w:left="0" w:firstLine="0"/>
            </w:pPr>
            <w:r>
              <w:t xml:space="preserve"> </w:t>
            </w:r>
          </w:p>
        </w:tc>
      </w:tr>
    </w:tbl>
    <w:p w:rsidR="0055300C" w:rsidRDefault="0056612B">
      <w:pPr>
        <w:spacing w:after="160" w:line="259" w:lineRule="auto"/>
        <w:ind w:left="0" w:firstLine="0"/>
      </w:pPr>
      <w:r>
        <w:rPr>
          <w:b/>
        </w:rPr>
        <w:t xml:space="preserve"> </w:t>
      </w:r>
    </w:p>
    <w:p w:rsidR="0055300C" w:rsidRDefault="0056612B">
      <w:pPr>
        <w:spacing w:after="0" w:line="259" w:lineRule="auto"/>
        <w:ind w:left="0" w:firstLine="0"/>
      </w:pPr>
      <w:r>
        <w:rPr>
          <w:b/>
        </w:rPr>
        <w:t xml:space="preserve"> </w:t>
      </w:r>
    </w:p>
    <w:p w:rsidR="0055300C" w:rsidRDefault="0056612B">
      <w:pPr>
        <w:pStyle w:val="Heading3"/>
        <w:tabs>
          <w:tab w:val="center" w:pos="1397"/>
        </w:tabs>
        <w:ind w:left="-10" w:firstLine="0"/>
      </w:pPr>
      <w:r>
        <w:t xml:space="preserve">SECTION C </w:t>
      </w:r>
      <w:r>
        <w:tab/>
        <w:t xml:space="preserve">Faith </w:t>
      </w:r>
    </w:p>
    <w:tbl>
      <w:tblPr>
        <w:tblStyle w:val="TableGrid"/>
        <w:tblW w:w="9020" w:type="dxa"/>
        <w:tblInd w:w="11" w:type="dxa"/>
        <w:tblCellMar>
          <w:top w:w="49" w:type="dxa"/>
          <w:left w:w="144" w:type="dxa"/>
          <w:bottom w:w="0" w:type="dxa"/>
          <w:right w:w="42" w:type="dxa"/>
        </w:tblCellMar>
        <w:tblLook w:val="04A0" w:firstRow="1" w:lastRow="0" w:firstColumn="1" w:lastColumn="0" w:noHBand="0" w:noVBand="1"/>
      </w:tblPr>
      <w:tblGrid>
        <w:gridCol w:w="3389"/>
        <w:gridCol w:w="883"/>
        <w:gridCol w:w="3439"/>
        <w:gridCol w:w="245"/>
        <w:gridCol w:w="1064"/>
      </w:tblGrid>
      <w:tr w:rsidR="0055300C">
        <w:trPr>
          <w:trHeight w:val="5690"/>
        </w:trPr>
        <w:tc>
          <w:tcPr>
            <w:tcW w:w="9020" w:type="dxa"/>
            <w:gridSpan w:val="5"/>
            <w:tcBorders>
              <w:top w:val="single" w:sz="4" w:space="0" w:color="000000"/>
              <w:left w:val="single" w:sz="4" w:space="0" w:color="000000"/>
              <w:bottom w:val="single" w:sz="4" w:space="0" w:color="000000"/>
              <w:right w:val="single" w:sz="6" w:space="0" w:color="000000"/>
            </w:tcBorders>
            <w:shd w:val="clear" w:color="auto" w:fill="D9D9D9"/>
          </w:tcPr>
          <w:p w:rsidR="0055300C" w:rsidRDefault="0056612B">
            <w:pPr>
              <w:spacing w:after="0" w:line="259" w:lineRule="auto"/>
              <w:ind w:left="0" w:firstLine="0"/>
            </w:pPr>
            <w:r>
              <w:rPr>
                <w:b/>
              </w:rPr>
              <w:t xml:space="preserve">If you or your child regularly worship at a Christian Church, please complete this section. </w:t>
            </w:r>
          </w:p>
          <w:p w:rsidR="0055300C" w:rsidRDefault="0056612B">
            <w:pPr>
              <w:spacing w:after="87" w:line="259" w:lineRule="auto"/>
              <w:ind w:left="0" w:firstLine="0"/>
            </w:pPr>
            <w:r>
              <w:rPr>
                <w:b/>
                <w:sz w:val="12"/>
              </w:rPr>
              <w:t xml:space="preserve"> </w:t>
            </w:r>
          </w:p>
          <w:p w:rsidR="0055300C" w:rsidRDefault="0056612B">
            <w:pPr>
              <w:spacing w:after="0" w:line="239" w:lineRule="auto"/>
              <w:ind w:left="0" w:firstLine="0"/>
            </w:pPr>
            <w:r>
              <w:t xml:space="preserve">‘Christian church’ means either an Anglican Church or another church or ecclesial community </w:t>
            </w:r>
            <w:r>
              <w:t xml:space="preserve">which confesses the Lord Jesus Christ as God and Saviour according to the Scriptures, and, in </w:t>
            </w:r>
            <w:r>
              <w:t>obedience to God’s will and in the power of the Holy Spirit commit the</w:t>
            </w:r>
            <w:r>
              <w:t>mselves: to seek a deepening of their communion with Christ and with one another in the Chur</w:t>
            </w:r>
            <w:r>
              <w:t xml:space="preserve">ch; and to fulfil their mission to proclaim the Gospel by common witness and service in the world. </w:t>
            </w:r>
          </w:p>
          <w:p w:rsidR="0055300C" w:rsidRDefault="0056612B">
            <w:pPr>
              <w:spacing w:after="87" w:line="259" w:lineRule="auto"/>
              <w:ind w:left="0" w:firstLine="0"/>
            </w:pPr>
            <w:r>
              <w:rPr>
                <w:sz w:val="12"/>
              </w:rPr>
              <w:t xml:space="preserve"> </w:t>
            </w:r>
          </w:p>
          <w:p w:rsidR="0055300C" w:rsidRDefault="0056612B">
            <w:pPr>
              <w:spacing w:after="0" w:line="239" w:lineRule="auto"/>
              <w:ind w:left="0" w:right="50" w:firstLine="0"/>
            </w:pPr>
            <w:r>
              <w:t>An ecclesial community which on principle has no credal statements in its tradition, is included if it manifests faith in Christ as witnessed to in the Sc</w:t>
            </w:r>
            <w:r>
              <w:t xml:space="preserve">riptures and is committed to working in the spirit of the above. </w:t>
            </w:r>
          </w:p>
          <w:p w:rsidR="0055300C" w:rsidRDefault="0056612B">
            <w:pPr>
              <w:spacing w:after="87" w:line="259" w:lineRule="auto"/>
              <w:ind w:left="0" w:firstLine="0"/>
            </w:pPr>
            <w:r>
              <w:rPr>
                <w:sz w:val="12"/>
              </w:rPr>
              <w:t xml:space="preserve"> </w:t>
            </w:r>
          </w:p>
          <w:p w:rsidR="0055300C" w:rsidRDefault="0056612B">
            <w:pPr>
              <w:spacing w:after="0" w:line="240" w:lineRule="auto"/>
              <w:ind w:left="0" w:right="17" w:firstLine="0"/>
            </w:pPr>
            <w:r>
              <w:t>All members of Churches Together in England and Churches Together in Britain and Ireland are deemed to be included in the above definition, as are all other churches and ecclesial communit</w:t>
            </w:r>
            <w:r>
              <w:t xml:space="preserve">ies that are in membership of any local Churches Together Group (by whatever title) on the above basis. </w:t>
            </w:r>
          </w:p>
          <w:p w:rsidR="0055300C" w:rsidRDefault="0056612B">
            <w:pPr>
              <w:spacing w:after="107" w:line="259" w:lineRule="auto"/>
              <w:ind w:left="0" w:firstLine="0"/>
            </w:pPr>
            <w:r>
              <w:rPr>
                <w:sz w:val="12"/>
              </w:rPr>
              <w:t xml:space="preserve"> </w:t>
            </w:r>
          </w:p>
          <w:p w:rsidR="0055300C" w:rsidRDefault="0056612B">
            <w:pPr>
              <w:spacing w:after="0" w:line="240" w:lineRule="auto"/>
              <w:ind w:left="0" w:right="105" w:firstLine="0"/>
            </w:pPr>
            <w:r>
              <w:t>For the purposes of these admission arrangements 'other Christian church' means a church which is Designated under the Ecumenical Relations Measure 2</w:t>
            </w:r>
            <w:r>
              <w:t xml:space="preserve">018, nationally by the Archbishops of Canterbury and York, or locally by the diocesan bishop, or which is a member of Churches Together in England or affiliated to the Evangelical Alliance or a Partner Church of Affinity. The list of nationally Designated </w:t>
            </w:r>
            <w:r>
              <w:t xml:space="preserve">churches can be found at: </w:t>
            </w:r>
            <w:hyperlink r:id="rId34">
              <w:r>
                <w:rPr>
                  <w:color w:val="0563C1"/>
                  <w:u w:val="single" w:color="0563C1"/>
                </w:rPr>
                <w:t>National Designated Churches</w:t>
              </w:r>
            </w:hyperlink>
            <w:hyperlink r:id="rId35">
              <w:r>
                <w:rPr>
                  <w:color w:val="0563C1"/>
                </w:rPr>
                <w:t xml:space="preserve"> </w:t>
              </w:r>
            </w:hyperlink>
          </w:p>
          <w:p w:rsidR="0055300C" w:rsidRDefault="0056612B">
            <w:pPr>
              <w:spacing w:after="0" w:line="259" w:lineRule="auto"/>
              <w:ind w:left="0" w:firstLine="0"/>
            </w:pPr>
            <w:r>
              <w:rPr>
                <w:b/>
                <w:sz w:val="12"/>
              </w:rPr>
              <w:t xml:space="preserve"> </w:t>
            </w:r>
          </w:p>
        </w:tc>
      </w:tr>
      <w:tr w:rsidR="0055300C">
        <w:trPr>
          <w:trHeight w:val="550"/>
        </w:trPr>
        <w:tc>
          <w:tcPr>
            <w:tcW w:w="7711" w:type="dxa"/>
            <w:gridSpan w:val="3"/>
            <w:tcBorders>
              <w:top w:val="single" w:sz="4" w:space="0" w:color="000000"/>
              <w:left w:val="single" w:sz="4" w:space="0" w:color="000000"/>
              <w:bottom w:val="single" w:sz="4" w:space="0" w:color="000000"/>
              <w:right w:val="single" w:sz="4" w:space="0" w:color="000000"/>
            </w:tcBorders>
            <w:shd w:val="clear" w:color="auto" w:fill="D9D9D9"/>
          </w:tcPr>
          <w:p w:rsidR="0055300C" w:rsidRDefault="0056612B">
            <w:pPr>
              <w:spacing w:after="0" w:line="259" w:lineRule="auto"/>
              <w:ind w:left="0" w:firstLine="0"/>
            </w:pPr>
            <w:r>
              <w:t xml:space="preserve">Do you or your child regularly worship in an Anglican Church or any other Christian Church?: </w:t>
            </w:r>
          </w:p>
        </w:tc>
        <w:tc>
          <w:tcPr>
            <w:tcW w:w="1309" w:type="dxa"/>
            <w:gridSpan w:val="2"/>
            <w:tcBorders>
              <w:top w:val="single" w:sz="4" w:space="0" w:color="000000"/>
              <w:left w:val="single" w:sz="4" w:space="0" w:color="000000"/>
              <w:bottom w:val="single" w:sz="4" w:space="0" w:color="000000"/>
              <w:right w:val="single" w:sz="6" w:space="0" w:color="000000"/>
            </w:tcBorders>
            <w:vAlign w:val="center"/>
          </w:tcPr>
          <w:p w:rsidR="0055300C" w:rsidRDefault="0056612B">
            <w:pPr>
              <w:spacing w:after="0" w:line="259" w:lineRule="auto"/>
              <w:ind w:left="2" w:firstLine="0"/>
            </w:pPr>
            <w:r>
              <w:t xml:space="preserve">Yes/No </w:t>
            </w:r>
          </w:p>
        </w:tc>
      </w:tr>
      <w:tr w:rsidR="0055300C">
        <w:trPr>
          <w:trHeight w:val="279"/>
        </w:trPr>
        <w:tc>
          <w:tcPr>
            <w:tcW w:w="9020" w:type="dxa"/>
            <w:gridSpan w:val="5"/>
            <w:tcBorders>
              <w:top w:val="single" w:sz="4" w:space="0" w:color="000000"/>
              <w:left w:val="single" w:sz="4" w:space="0" w:color="000000"/>
              <w:bottom w:val="single" w:sz="4" w:space="0" w:color="000000"/>
              <w:right w:val="single" w:sz="6" w:space="0" w:color="000000"/>
            </w:tcBorders>
            <w:shd w:val="clear" w:color="auto" w:fill="D9D9D9"/>
          </w:tcPr>
          <w:p w:rsidR="0055300C" w:rsidRDefault="0056612B">
            <w:pPr>
              <w:spacing w:after="0" w:line="259" w:lineRule="auto"/>
              <w:ind w:left="0" w:firstLine="0"/>
            </w:pPr>
            <w:r>
              <w:t xml:space="preserve">If yes, please enter the name and address of the Church: </w:t>
            </w:r>
          </w:p>
        </w:tc>
      </w:tr>
      <w:tr w:rsidR="0055300C">
        <w:trPr>
          <w:trHeight w:val="1628"/>
        </w:trPr>
        <w:tc>
          <w:tcPr>
            <w:tcW w:w="9020" w:type="dxa"/>
            <w:gridSpan w:val="5"/>
            <w:tcBorders>
              <w:top w:val="single" w:sz="4" w:space="0" w:color="000000"/>
              <w:left w:val="single" w:sz="4" w:space="0" w:color="000000"/>
              <w:bottom w:val="single" w:sz="4" w:space="0" w:color="000000"/>
              <w:right w:val="single" w:sz="6" w:space="0" w:color="000000"/>
            </w:tcBorders>
          </w:tcPr>
          <w:p w:rsidR="0055300C" w:rsidRDefault="0056612B">
            <w:pPr>
              <w:spacing w:after="0" w:line="259" w:lineRule="auto"/>
              <w:ind w:left="0" w:firstLine="0"/>
            </w:pPr>
            <w:r>
              <w:t xml:space="preserve"> </w:t>
            </w:r>
          </w:p>
          <w:p w:rsidR="0055300C" w:rsidRDefault="0056612B">
            <w:pPr>
              <w:spacing w:after="0" w:line="259" w:lineRule="auto"/>
              <w:ind w:left="0" w:firstLine="0"/>
            </w:pPr>
            <w:r>
              <w:t xml:space="preserve"> </w:t>
            </w:r>
          </w:p>
          <w:p w:rsidR="0055300C" w:rsidRDefault="0056612B">
            <w:pPr>
              <w:spacing w:after="0" w:line="259" w:lineRule="auto"/>
              <w:ind w:left="0" w:firstLine="0"/>
            </w:pPr>
            <w:r>
              <w:t xml:space="preserve"> </w:t>
            </w:r>
          </w:p>
          <w:p w:rsidR="0055300C" w:rsidRDefault="0056612B">
            <w:pPr>
              <w:spacing w:after="0" w:line="259" w:lineRule="auto"/>
              <w:ind w:left="0" w:firstLine="0"/>
            </w:pPr>
            <w:r>
              <w:t xml:space="preserve"> </w:t>
            </w:r>
          </w:p>
          <w:p w:rsidR="0055300C" w:rsidRDefault="0056612B">
            <w:pPr>
              <w:spacing w:after="0" w:line="259" w:lineRule="auto"/>
              <w:ind w:left="0" w:firstLine="0"/>
            </w:pPr>
            <w:r>
              <w:t xml:space="preserve"> </w:t>
            </w:r>
          </w:p>
          <w:p w:rsidR="0055300C" w:rsidRDefault="0056612B">
            <w:pPr>
              <w:spacing w:after="0" w:line="259" w:lineRule="auto"/>
              <w:ind w:left="0" w:firstLine="0"/>
            </w:pPr>
            <w:r>
              <w:t xml:space="preserve"> </w:t>
            </w:r>
          </w:p>
        </w:tc>
      </w:tr>
      <w:tr w:rsidR="0055300C">
        <w:trPr>
          <w:trHeight w:val="519"/>
        </w:trPr>
        <w:tc>
          <w:tcPr>
            <w:tcW w:w="9020" w:type="dxa"/>
            <w:gridSpan w:val="5"/>
            <w:tcBorders>
              <w:top w:val="single" w:sz="4" w:space="0" w:color="000000"/>
              <w:left w:val="single" w:sz="4" w:space="0" w:color="000000"/>
              <w:bottom w:val="single" w:sz="4" w:space="0" w:color="000000"/>
              <w:right w:val="single" w:sz="6" w:space="0" w:color="000000"/>
            </w:tcBorders>
            <w:shd w:val="clear" w:color="auto" w:fill="D9D9D9"/>
            <w:vAlign w:val="center"/>
          </w:tcPr>
          <w:p w:rsidR="0055300C" w:rsidRDefault="0056612B">
            <w:pPr>
              <w:spacing w:after="0" w:line="259" w:lineRule="auto"/>
              <w:ind w:left="0" w:firstLine="0"/>
            </w:pPr>
            <w:r>
              <w:rPr>
                <w:b/>
              </w:rPr>
              <w:lastRenderedPageBreak/>
              <w:t xml:space="preserve">Please ask the religious leader of your place of worship to complete the section below </w:t>
            </w:r>
          </w:p>
        </w:tc>
      </w:tr>
      <w:tr w:rsidR="0055300C">
        <w:trPr>
          <w:trHeight w:val="970"/>
        </w:trPr>
        <w:tc>
          <w:tcPr>
            <w:tcW w:w="9020" w:type="dxa"/>
            <w:gridSpan w:val="5"/>
            <w:tcBorders>
              <w:top w:val="single" w:sz="4" w:space="0" w:color="000000"/>
              <w:left w:val="single" w:sz="4" w:space="0" w:color="000000"/>
              <w:bottom w:val="single" w:sz="4" w:space="0" w:color="000000"/>
              <w:right w:val="single" w:sz="6" w:space="0" w:color="000000"/>
            </w:tcBorders>
            <w:shd w:val="clear" w:color="auto" w:fill="D9D9D9"/>
          </w:tcPr>
          <w:p w:rsidR="0055300C" w:rsidRDefault="0056612B">
            <w:pPr>
              <w:spacing w:after="0" w:line="259" w:lineRule="auto"/>
              <w:ind w:left="0" w:firstLine="0"/>
            </w:pPr>
            <w:r>
              <w:rPr>
                <w:b/>
              </w:rPr>
              <w:t xml:space="preserve">Religious leader’s recommendation </w:t>
            </w:r>
          </w:p>
          <w:p w:rsidR="0055300C" w:rsidRDefault="0056612B">
            <w:pPr>
              <w:spacing w:after="82" w:line="259" w:lineRule="auto"/>
              <w:ind w:left="0" w:firstLine="0"/>
            </w:pPr>
            <w:r>
              <w:rPr>
                <w:sz w:val="12"/>
              </w:rPr>
              <w:t xml:space="preserve"> </w:t>
            </w:r>
          </w:p>
          <w:p w:rsidR="0055300C" w:rsidRDefault="0056612B">
            <w:pPr>
              <w:spacing w:after="0" w:line="259" w:lineRule="auto"/>
              <w:ind w:left="0" w:firstLine="0"/>
            </w:pPr>
            <w:r>
              <w:t xml:space="preserve">To the best of my knowledge the above parent and/or child attends religious services at the Church named above. </w:t>
            </w:r>
          </w:p>
        </w:tc>
      </w:tr>
      <w:tr w:rsidR="0055300C">
        <w:trPr>
          <w:trHeight w:val="550"/>
        </w:trPr>
        <w:tc>
          <w:tcPr>
            <w:tcW w:w="9020" w:type="dxa"/>
            <w:gridSpan w:val="5"/>
            <w:tcBorders>
              <w:top w:val="single" w:sz="4" w:space="0" w:color="000000"/>
              <w:left w:val="single" w:sz="4" w:space="0" w:color="000000"/>
              <w:bottom w:val="single" w:sz="4" w:space="0" w:color="000000"/>
              <w:right w:val="single" w:sz="6" w:space="0" w:color="000000"/>
            </w:tcBorders>
            <w:shd w:val="clear" w:color="auto" w:fill="D9D9D9"/>
          </w:tcPr>
          <w:p w:rsidR="0055300C" w:rsidRDefault="0056612B">
            <w:pPr>
              <w:spacing w:after="0" w:line="259" w:lineRule="auto"/>
              <w:ind w:left="0" w:firstLine="0"/>
            </w:pPr>
            <w:r>
              <w:t>Please tick to identify whether they are either ‘at the heart of the church’ or ‘attached to the church’:</w:t>
            </w:r>
            <w:r>
              <w:t xml:space="preserve"> </w:t>
            </w:r>
          </w:p>
        </w:tc>
      </w:tr>
      <w:tr w:rsidR="0055300C">
        <w:trPr>
          <w:trHeight w:val="489"/>
        </w:trPr>
        <w:tc>
          <w:tcPr>
            <w:tcW w:w="33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300C" w:rsidRDefault="0056612B">
            <w:pPr>
              <w:spacing w:after="0" w:line="259" w:lineRule="auto"/>
              <w:ind w:left="0" w:firstLine="0"/>
            </w:pPr>
            <w:r>
              <w:rPr>
                <w:b/>
              </w:rPr>
              <w:t xml:space="preserve">At the heart of the Church: </w:t>
            </w:r>
          </w:p>
        </w:tc>
        <w:tc>
          <w:tcPr>
            <w:tcW w:w="883" w:type="dxa"/>
            <w:tcBorders>
              <w:top w:val="single" w:sz="4" w:space="0" w:color="000000"/>
              <w:left w:val="single" w:sz="4" w:space="0" w:color="000000"/>
              <w:bottom w:val="single" w:sz="4" w:space="0" w:color="000000"/>
              <w:right w:val="single" w:sz="4" w:space="0" w:color="000000"/>
            </w:tcBorders>
            <w:vAlign w:val="center"/>
          </w:tcPr>
          <w:p w:rsidR="0055300C" w:rsidRDefault="0056612B">
            <w:pPr>
              <w:spacing w:after="0" w:line="259" w:lineRule="auto"/>
              <w:ind w:left="2" w:firstLine="0"/>
            </w:pPr>
            <w:r>
              <w:t xml:space="preserve">Yes/No </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5300C" w:rsidRDefault="0056612B">
            <w:pPr>
              <w:spacing w:after="0" w:line="259" w:lineRule="auto"/>
              <w:ind w:left="0" w:firstLine="0"/>
            </w:pPr>
            <w:r>
              <w:rPr>
                <w:b/>
              </w:rPr>
              <w:t xml:space="preserve">Attached to the church: </w:t>
            </w:r>
          </w:p>
        </w:tc>
        <w:tc>
          <w:tcPr>
            <w:tcW w:w="1064" w:type="dxa"/>
            <w:tcBorders>
              <w:top w:val="single" w:sz="4" w:space="0" w:color="000000"/>
              <w:left w:val="single" w:sz="4" w:space="0" w:color="000000"/>
              <w:bottom w:val="single" w:sz="4" w:space="0" w:color="000000"/>
              <w:right w:val="single" w:sz="6" w:space="0" w:color="000000"/>
            </w:tcBorders>
            <w:vAlign w:val="center"/>
          </w:tcPr>
          <w:p w:rsidR="0055300C" w:rsidRDefault="0056612B">
            <w:pPr>
              <w:spacing w:after="0" w:line="259" w:lineRule="auto"/>
              <w:ind w:left="2" w:firstLine="0"/>
            </w:pPr>
            <w:r>
              <w:t xml:space="preserve">Yes/No </w:t>
            </w:r>
          </w:p>
        </w:tc>
      </w:tr>
      <w:tr w:rsidR="0055300C">
        <w:trPr>
          <w:trHeight w:val="2164"/>
        </w:trPr>
        <w:tc>
          <w:tcPr>
            <w:tcW w:w="4272" w:type="dxa"/>
            <w:gridSpan w:val="2"/>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right="62" w:firstLine="0"/>
            </w:pPr>
            <w:r>
              <w:t>An applicant “at the</w:t>
            </w:r>
            <w:r>
              <w:t xml:space="preserve"> heart </w:t>
            </w:r>
            <w:r>
              <w:t xml:space="preserve">of the church” </w:t>
            </w:r>
            <w:r>
              <w:t>would be a regular worshipper who worships twice a month. To accommodate difficult patterns of work and family relationships, account should be taken of weekday worship. The worshipper could be the child for whom application is made or one or both parents.</w:t>
            </w:r>
            <w:r>
              <w:t xml:space="preserve">  </w:t>
            </w:r>
          </w:p>
        </w:tc>
        <w:tc>
          <w:tcPr>
            <w:tcW w:w="4748" w:type="dxa"/>
            <w:gridSpan w:val="3"/>
            <w:tcBorders>
              <w:top w:val="single" w:sz="4" w:space="0" w:color="000000"/>
              <w:left w:val="single" w:sz="4" w:space="0" w:color="000000"/>
              <w:bottom w:val="single" w:sz="4" w:space="0" w:color="000000"/>
              <w:right w:val="single" w:sz="6" w:space="0" w:color="000000"/>
            </w:tcBorders>
          </w:tcPr>
          <w:p w:rsidR="0055300C" w:rsidRDefault="0056612B">
            <w:pPr>
              <w:spacing w:after="2" w:line="240" w:lineRule="auto"/>
              <w:ind w:left="0" w:firstLine="0"/>
            </w:pPr>
            <w:r>
              <w:t xml:space="preserve">An applicant “attached to the church” means an </w:t>
            </w:r>
            <w:r>
              <w:t xml:space="preserve">infrequent worshipper, i.e., who has worshipped less than twice a month or for less than two years prior to the date of application.  </w:t>
            </w:r>
          </w:p>
          <w:p w:rsidR="0055300C" w:rsidRDefault="0056612B">
            <w:pPr>
              <w:spacing w:after="0" w:line="259" w:lineRule="auto"/>
              <w:ind w:left="0" w:firstLine="0"/>
            </w:pPr>
            <w:r>
              <w:t xml:space="preserve"> </w:t>
            </w:r>
          </w:p>
        </w:tc>
      </w:tr>
      <w:tr w:rsidR="0055300C">
        <w:trPr>
          <w:trHeight w:val="382"/>
        </w:trPr>
        <w:tc>
          <w:tcPr>
            <w:tcW w:w="9020" w:type="dxa"/>
            <w:gridSpan w:val="5"/>
            <w:tcBorders>
              <w:top w:val="single" w:sz="4" w:space="0" w:color="000000"/>
              <w:left w:val="single" w:sz="4" w:space="0" w:color="000000"/>
              <w:bottom w:val="single" w:sz="4" w:space="0" w:color="000000"/>
              <w:right w:val="single" w:sz="6" w:space="0" w:color="000000"/>
            </w:tcBorders>
            <w:shd w:val="clear" w:color="auto" w:fill="D9D9D9"/>
          </w:tcPr>
          <w:p w:rsidR="0055300C" w:rsidRDefault="0056612B">
            <w:pPr>
              <w:spacing w:after="0" w:line="259" w:lineRule="auto"/>
              <w:ind w:left="110" w:firstLine="0"/>
            </w:pPr>
            <w:r>
              <w:t xml:space="preserve">Please enter the name and address of the Church: </w:t>
            </w:r>
          </w:p>
        </w:tc>
      </w:tr>
    </w:tbl>
    <w:p w:rsidR="0055300C" w:rsidRDefault="0055300C">
      <w:pPr>
        <w:sectPr w:rsidR="0055300C">
          <w:headerReference w:type="even" r:id="rId36"/>
          <w:headerReference w:type="default" r:id="rId37"/>
          <w:footerReference w:type="even" r:id="rId38"/>
          <w:footerReference w:type="default" r:id="rId39"/>
          <w:headerReference w:type="first" r:id="rId40"/>
          <w:footerReference w:type="first" r:id="rId41"/>
          <w:pgSz w:w="11905" w:h="16840"/>
          <w:pgMar w:top="1486" w:right="1446" w:bottom="1496" w:left="1441" w:header="1486" w:footer="706" w:gutter="0"/>
          <w:cols w:space="720"/>
        </w:sectPr>
      </w:pPr>
    </w:p>
    <w:tbl>
      <w:tblPr>
        <w:tblStyle w:val="TableGrid"/>
        <w:tblW w:w="9020" w:type="dxa"/>
        <w:tblInd w:w="11" w:type="dxa"/>
        <w:tblCellMar>
          <w:top w:w="49" w:type="dxa"/>
          <w:left w:w="109" w:type="dxa"/>
          <w:bottom w:w="0" w:type="dxa"/>
          <w:right w:w="115" w:type="dxa"/>
        </w:tblCellMar>
        <w:tblLook w:val="04A0" w:firstRow="1" w:lastRow="0" w:firstColumn="1" w:lastColumn="0" w:noHBand="0" w:noVBand="1"/>
      </w:tblPr>
      <w:tblGrid>
        <w:gridCol w:w="1948"/>
        <w:gridCol w:w="2324"/>
        <w:gridCol w:w="1580"/>
        <w:gridCol w:w="3168"/>
      </w:tblGrid>
      <w:tr w:rsidR="0055300C">
        <w:trPr>
          <w:trHeight w:val="1452"/>
        </w:trPr>
        <w:tc>
          <w:tcPr>
            <w:tcW w:w="1949" w:type="dxa"/>
            <w:tcBorders>
              <w:top w:val="single" w:sz="4" w:space="0" w:color="000000"/>
              <w:left w:val="single" w:sz="4" w:space="0" w:color="000000"/>
              <w:bottom w:val="single" w:sz="4" w:space="0" w:color="000000"/>
              <w:right w:val="nil"/>
            </w:tcBorders>
          </w:tcPr>
          <w:p w:rsidR="0055300C" w:rsidRDefault="0056612B">
            <w:pPr>
              <w:spacing w:after="0" w:line="259" w:lineRule="auto"/>
              <w:ind w:left="0" w:firstLine="0"/>
            </w:pPr>
            <w:r>
              <w:lastRenderedPageBreak/>
              <w:t xml:space="preserve"> </w:t>
            </w:r>
          </w:p>
        </w:tc>
        <w:tc>
          <w:tcPr>
            <w:tcW w:w="7072" w:type="dxa"/>
            <w:gridSpan w:val="3"/>
            <w:tcBorders>
              <w:top w:val="single" w:sz="4" w:space="0" w:color="000000"/>
              <w:left w:val="nil"/>
              <w:bottom w:val="single" w:sz="4" w:space="0" w:color="000000"/>
              <w:right w:val="single" w:sz="6" w:space="0" w:color="000000"/>
            </w:tcBorders>
          </w:tcPr>
          <w:p w:rsidR="0055300C" w:rsidRDefault="0055300C">
            <w:pPr>
              <w:spacing w:after="160" w:line="259" w:lineRule="auto"/>
              <w:ind w:left="0" w:firstLine="0"/>
            </w:pPr>
          </w:p>
        </w:tc>
      </w:tr>
      <w:tr w:rsidR="0055300C">
        <w:trPr>
          <w:trHeight w:val="549"/>
        </w:trPr>
        <w:tc>
          <w:tcPr>
            <w:tcW w:w="1949" w:type="dxa"/>
            <w:tcBorders>
              <w:top w:val="single" w:sz="4" w:space="0" w:color="000000"/>
              <w:left w:val="single" w:sz="4" w:space="0" w:color="000000"/>
              <w:bottom w:val="single" w:sz="4" w:space="0" w:color="000000"/>
              <w:right w:val="single" w:sz="4" w:space="0" w:color="000000"/>
            </w:tcBorders>
            <w:shd w:val="clear" w:color="auto" w:fill="D9D9D9"/>
          </w:tcPr>
          <w:p w:rsidR="0055300C" w:rsidRDefault="0056612B">
            <w:pPr>
              <w:spacing w:after="0" w:line="259" w:lineRule="auto"/>
              <w:ind w:left="35" w:firstLine="0"/>
            </w:pPr>
            <w:r>
              <w:t xml:space="preserve">Signed (religious leader): </w:t>
            </w:r>
          </w:p>
        </w:tc>
        <w:tc>
          <w:tcPr>
            <w:tcW w:w="2324"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3" w:firstLine="0"/>
            </w:pPr>
            <w:r>
              <w:t xml:space="preserve"> </w:t>
            </w:r>
          </w:p>
        </w:tc>
        <w:tc>
          <w:tcPr>
            <w:tcW w:w="1580" w:type="dxa"/>
            <w:tcBorders>
              <w:top w:val="single" w:sz="4" w:space="0" w:color="000000"/>
              <w:left w:val="single" w:sz="4" w:space="0" w:color="000000"/>
              <w:bottom w:val="single" w:sz="4" w:space="0" w:color="000000"/>
              <w:right w:val="single" w:sz="6" w:space="0" w:color="000000"/>
            </w:tcBorders>
            <w:shd w:val="clear" w:color="auto" w:fill="D9D9D9"/>
            <w:vAlign w:val="center"/>
          </w:tcPr>
          <w:p w:rsidR="0055300C" w:rsidRDefault="0056612B">
            <w:pPr>
              <w:spacing w:after="0" w:line="259" w:lineRule="auto"/>
              <w:ind w:left="5" w:firstLine="0"/>
            </w:pPr>
            <w:r>
              <w:t xml:space="preserve">Date: </w:t>
            </w:r>
          </w:p>
        </w:tc>
        <w:tc>
          <w:tcPr>
            <w:tcW w:w="3168" w:type="dxa"/>
            <w:tcBorders>
              <w:top w:val="single" w:sz="4" w:space="0" w:color="000000"/>
              <w:left w:val="single" w:sz="6" w:space="0" w:color="000000"/>
              <w:bottom w:val="single" w:sz="4" w:space="0" w:color="000000"/>
              <w:right w:val="single" w:sz="6" w:space="0" w:color="000000"/>
            </w:tcBorders>
            <w:vAlign w:val="center"/>
          </w:tcPr>
          <w:p w:rsidR="0055300C" w:rsidRDefault="0056612B">
            <w:pPr>
              <w:spacing w:after="0" w:line="259" w:lineRule="auto"/>
              <w:ind w:left="11" w:firstLine="0"/>
            </w:pPr>
            <w:r>
              <w:t xml:space="preserve"> </w:t>
            </w:r>
          </w:p>
        </w:tc>
      </w:tr>
      <w:tr w:rsidR="0055300C">
        <w:trPr>
          <w:trHeight w:val="489"/>
        </w:trPr>
        <w:tc>
          <w:tcPr>
            <w:tcW w:w="19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300C" w:rsidRDefault="0056612B">
            <w:pPr>
              <w:spacing w:after="0" w:line="259" w:lineRule="auto"/>
              <w:ind w:left="35" w:firstLine="0"/>
            </w:pPr>
            <w:r>
              <w:t xml:space="preserve">Name (printed): </w:t>
            </w:r>
          </w:p>
        </w:tc>
        <w:tc>
          <w:tcPr>
            <w:tcW w:w="2324"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3" w:firstLine="0"/>
            </w:pPr>
            <w:r>
              <w:t xml:space="preserve"> </w:t>
            </w:r>
          </w:p>
        </w:tc>
        <w:tc>
          <w:tcPr>
            <w:tcW w:w="1580" w:type="dxa"/>
            <w:tcBorders>
              <w:top w:val="single" w:sz="4" w:space="0" w:color="000000"/>
              <w:left w:val="single" w:sz="4" w:space="0" w:color="000000"/>
              <w:bottom w:val="single" w:sz="4" w:space="0" w:color="000000"/>
              <w:right w:val="single" w:sz="6" w:space="0" w:color="000000"/>
            </w:tcBorders>
            <w:shd w:val="clear" w:color="auto" w:fill="D9D9D9"/>
            <w:vAlign w:val="center"/>
          </w:tcPr>
          <w:p w:rsidR="0055300C" w:rsidRDefault="0056612B">
            <w:pPr>
              <w:spacing w:after="0" w:line="259" w:lineRule="auto"/>
              <w:ind w:left="5" w:firstLine="0"/>
            </w:pPr>
            <w:r>
              <w:t xml:space="preserve">Position: </w:t>
            </w:r>
          </w:p>
        </w:tc>
        <w:tc>
          <w:tcPr>
            <w:tcW w:w="3168" w:type="dxa"/>
            <w:tcBorders>
              <w:top w:val="single" w:sz="4" w:space="0" w:color="000000"/>
              <w:left w:val="single" w:sz="6" w:space="0" w:color="000000"/>
              <w:bottom w:val="single" w:sz="4" w:space="0" w:color="000000"/>
              <w:right w:val="single" w:sz="6" w:space="0" w:color="000000"/>
            </w:tcBorders>
            <w:vAlign w:val="center"/>
          </w:tcPr>
          <w:p w:rsidR="0055300C" w:rsidRDefault="0056612B">
            <w:pPr>
              <w:spacing w:after="0" w:line="259" w:lineRule="auto"/>
              <w:ind w:left="11" w:firstLine="0"/>
            </w:pPr>
            <w:r>
              <w:t xml:space="preserve"> </w:t>
            </w:r>
          </w:p>
        </w:tc>
      </w:tr>
    </w:tbl>
    <w:p w:rsidR="0055300C" w:rsidRDefault="0056612B">
      <w:pPr>
        <w:spacing w:after="161" w:line="259" w:lineRule="auto"/>
        <w:ind w:left="0" w:firstLine="0"/>
      </w:pPr>
      <w:r>
        <w:rPr>
          <w:b/>
        </w:rPr>
        <w:t xml:space="preserve"> </w:t>
      </w:r>
    </w:p>
    <w:p w:rsidR="0055300C" w:rsidRDefault="0056612B">
      <w:pPr>
        <w:pStyle w:val="Heading3"/>
        <w:ind w:left="0"/>
      </w:pPr>
      <w:r>
        <w:t xml:space="preserve">SECTION D </w:t>
      </w:r>
      <w:r>
        <w:t>–</w:t>
      </w:r>
      <w:r>
        <w:t xml:space="preserve"> PLEASE COMPLETE </w:t>
      </w:r>
    </w:p>
    <w:tbl>
      <w:tblPr>
        <w:tblStyle w:val="TableGrid"/>
        <w:tblW w:w="9017" w:type="dxa"/>
        <w:tblInd w:w="6" w:type="dxa"/>
        <w:tblCellMar>
          <w:top w:w="46" w:type="dxa"/>
          <w:left w:w="104" w:type="dxa"/>
          <w:bottom w:w="5" w:type="dxa"/>
          <w:right w:w="115" w:type="dxa"/>
        </w:tblCellMar>
        <w:tblLook w:val="04A0" w:firstRow="1" w:lastRow="0" w:firstColumn="1" w:lastColumn="0" w:noHBand="0" w:noVBand="1"/>
      </w:tblPr>
      <w:tblGrid>
        <w:gridCol w:w="1833"/>
        <w:gridCol w:w="2559"/>
        <w:gridCol w:w="1468"/>
        <w:gridCol w:w="3157"/>
      </w:tblGrid>
      <w:tr w:rsidR="0055300C">
        <w:trPr>
          <w:trHeight w:val="438"/>
        </w:trPr>
        <w:tc>
          <w:tcPr>
            <w:tcW w:w="9017"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rsidR="0055300C" w:rsidRDefault="0056612B">
            <w:pPr>
              <w:spacing w:after="0" w:line="259" w:lineRule="auto"/>
              <w:ind w:left="0" w:firstLine="0"/>
            </w:pPr>
            <w:r>
              <w:rPr>
                <w:b/>
              </w:rPr>
              <w:t xml:space="preserve">Declaration </w:t>
            </w:r>
          </w:p>
        </w:tc>
      </w:tr>
      <w:tr w:rsidR="0055300C">
        <w:trPr>
          <w:trHeight w:val="2963"/>
        </w:trPr>
        <w:tc>
          <w:tcPr>
            <w:tcW w:w="9017" w:type="dxa"/>
            <w:gridSpan w:val="4"/>
            <w:tcBorders>
              <w:top w:val="single" w:sz="4" w:space="0" w:color="000000"/>
              <w:left w:val="single" w:sz="4" w:space="0" w:color="000000"/>
              <w:bottom w:val="single" w:sz="4" w:space="0" w:color="000000"/>
              <w:right w:val="single" w:sz="4" w:space="0" w:color="000000"/>
            </w:tcBorders>
          </w:tcPr>
          <w:p w:rsidR="0055300C" w:rsidRDefault="0056612B">
            <w:pPr>
              <w:spacing w:after="2" w:line="240" w:lineRule="auto"/>
              <w:ind w:left="40" w:firstLine="0"/>
            </w:pPr>
            <w:r>
              <w:t>I state, to the best of my knowledge and belief, that the information I have given is correct and complete and I will advise the Diocese of Bristol Academies Trust in writing of any changes to the information on this form. I understand that the provision o</w:t>
            </w:r>
            <w:r>
              <w:t xml:space="preserve">f incorrect information could lead to the withdrawal of an offer of a school place. </w:t>
            </w:r>
          </w:p>
          <w:p w:rsidR="0055300C" w:rsidRDefault="0056612B">
            <w:pPr>
              <w:spacing w:after="0" w:line="259" w:lineRule="auto"/>
              <w:ind w:left="40" w:firstLine="0"/>
            </w:pPr>
            <w:r>
              <w:t xml:space="preserve"> </w:t>
            </w:r>
          </w:p>
          <w:p w:rsidR="0055300C" w:rsidRDefault="0056612B">
            <w:pPr>
              <w:spacing w:after="2" w:line="239" w:lineRule="auto"/>
              <w:ind w:left="40" w:firstLine="0"/>
            </w:pPr>
            <w:r>
              <w:t>I understand that the information contained in this form is subject to GDPR (General Data Protection Regulation) and personal data may be exchanged with other department</w:t>
            </w:r>
            <w:r>
              <w:t xml:space="preserve">s within the local authority, other local authorities and the admission authority.   </w:t>
            </w:r>
          </w:p>
          <w:p w:rsidR="0055300C" w:rsidRDefault="0056612B">
            <w:pPr>
              <w:spacing w:after="0" w:line="259" w:lineRule="auto"/>
              <w:ind w:left="40" w:firstLine="0"/>
            </w:pPr>
            <w:r>
              <w:t xml:space="preserve"> </w:t>
            </w:r>
          </w:p>
          <w:p w:rsidR="0055300C" w:rsidRDefault="0056612B">
            <w:pPr>
              <w:spacing w:after="0" w:line="259" w:lineRule="auto"/>
              <w:ind w:left="40" w:firstLine="0"/>
            </w:pPr>
            <w:r>
              <w:t xml:space="preserve">I understand that if I submit this form or any evidence after the closing date it may not be considered until after the national offer day. </w:t>
            </w:r>
          </w:p>
        </w:tc>
      </w:tr>
      <w:tr w:rsidR="0055300C">
        <w:trPr>
          <w:trHeight w:val="598"/>
        </w:trPr>
        <w:tc>
          <w:tcPr>
            <w:tcW w:w="1834" w:type="dxa"/>
            <w:tcBorders>
              <w:top w:val="single" w:sz="4" w:space="0" w:color="000000"/>
              <w:left w:val="single" w:sz="4" w:space="0" w:color="000000"/>
              <w:bottom w:val="single" w:sz="4" w:space="0" w:color="000000"/>
              <w:right w:val="single" w:sz="4" w:space="0" w:color="000000"/>
            </w:tcBorders>
            <w:shd w:val="clear" w:color="auto" w:fill="D9D9D9"/>
          </w:tcPr>
          <w:p w:rsidR="0055300C" w:rsidRDefault="0056612B">
            <w:pPr>
              <w:spacing w:after="0" w:line="259" w:lineRule="auto"/>
              <w:ind w:left="0" w:firstLine="0"/>
            </w:pPr>
            <w:r>
              <w:t xml:space="preserve">Signed </w:t>
            </w:r>
          </w:p>
          <w:p w:rsidR="0055300C" w:rsidRDefault="0056612B">
            <w:pPr>
              <w:spacing w:after="0" w:line="259" w:lineRule="auto"/>
              <w:ind w:left="0" w:firstLine="0"/>
            </w:pPr>
            <w:r>
              <w:t xml:space="preserve">(parent/carer): </w:t>
            </w:r>
          </w:p>
        </w:tc>
        <w:tc>
          <w:tcPr>
            <w:tcW w:w="2559" w:type="dxa"/>
            <w:tcBorders>
              <w:top w:val="single" w:sz="4" w:space="0" w:color="000000"/>
              <w:left w:val="single" w:sz="4" w:space="0" w:color="000000"/>
              <w:bottom w:val="single" w:sz="4" w:space="0" w:color="000000"/>
              <w:right w:val="single" w:sz="4" w:space="0" w:color="000000"/>
            </w:tcBorders>
            <w:vAlign w:val="center"/>
          </w:tcPr>
          <w:p w:rsidR="0055300C" w:rsidRDefault="0056612B">
            <w:pPr>
              <w:spacing w:after="0" w:line="259" w:lineRule="auto"/>
              <w:ind w:left="3" w:firstLine="0"/>
            </w:pPr>
            <w:r>
              <w:t xml:space="preserve"> </w:t>
            </w:r>
          </w:p>
        </w:tc>
        <w:tc>
          <w:tcPr>
            <w:tcW w:w="14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5300C" w:rsidRDefault="0056612B">
            <w:pPr>
              <w:spacing w:after="0" w:line="259" w:lineRule="auto"/>
              <w:ind w:left="0" w:firstLine="0"/>
            </w:pPr>
            <w:r>
              <w:t xml:space="preserve">Date: </w:t>
            </w:r>
          </w:p>
        </w:tc>
        <w:tc>
          <w:tcPr>
            <w:tcW w:w="3157" w:type="dxa"/>
            <w:tcBorders>
              <w:top w:val="single" w:sz="4" w:space="0" w:color="000000"/>
              <w:left w:val="single" w:sz="4" w:space="0" w:color="000000"/>
              <w:bottom w:val="single" w:sz="4" w:space="0" w:color="000000"/>
              <w:right w:val="single" w:sz="4" w:space="0" w:color="000000"/>
            </w:tcBorders>
            <w:vAlign w:val="center"/>
          </w:tcPr>
          <w:p w:rsidR="0055300C" w:rsidRDefault="0056612B">
            <w:pPr>
              <w:spacing w:after="0" w:line="259" w:lineRule="auto"/>
              <w:ind w:left="2" w:firstLine="0"/>
            </w:pPr>
            <w:r>
              <w:t xml:space="preserve"> </w:t>
            </w:r>
          </w:p>
        </w:tc>
      </w:tr>
    </w:tbl>
    <w:p w:rsidR="0055300C" w:rsidRDefault="0056612B">
      <w:pPr>
        <w:spacing w:after="175" w:line="259" w:lineRule="auto"/>
        <w:ind w:left="0" w:firstLine="0"/>
      </w:pPr>
      <w:r>
        <w:t xml:space="preserve"> </w:t>
      </w:r>
    </w:p>
    <w:p w:rsidR="0055300C" w:rsidRDefault="0056612B">
      <w:pPr>
        <w:spacing w:after="0" w:line="259" w:lineRule="auto"/>
        <w:ind w:left="0" w:firstLine="0"/>
        <w:jc w:val="both"/>
      </w:pPr>
      <w:r>
        <w:t xml:space="preserve"> </w:t>
      </w:r>
      <w:r>
        <w:tab/>
        <w:t xml:space="preserve"> </w:t>
      </w:r>
    </w:p>
    <w:p w:rsidR="0055300C" w:rsidRDefault="0056612B">
      <w:pPr>
        <w:pStyle w:val="Heading1"/>
        <w:numPr>
          <w:ilvl w:val="0"/>
          <w:numId w:val="0"/>
        </w:numPr>
        <w:ind w:left="10"/>
      </w:pPr>
      <w:bookmarkStart w:id="19" w:name="_Toc24450"/>
      <w:r>
        <w:t xml:space="preserve">History of most recent policy changes and review period </w:t>
      </w:r>
      <w:bookmarkEnd w:id="19"/>
    </w:p>
    <w:p w:rsidR="0055300C" w:rsidRDefault="0056612B">
      <w:pPr>
        <w:spacing w:after="0" w:line="259" w:lineRule="auto"/>
        <w:ind w:left="0" w:firstLine="0"/>
      </w:pPr>
      <w:r>
        <w:t xml:space="preserve"> </w:t>
      </w:r>
    </w:p>
    <w:tbl>
      <w:tblPr>
        <w:tblStyle w:val="TableGrid"/>
        <w:tblW w:w="9067" w:type="dxa"/>
        <w:tblInd w:w="6" w:type="dxa"/>
        <w:tblCellMar>
          <w:top w:w="45" w:type="dxa"/>
          <w:left w:w="105" w:type="dxa"/>
          <w:bottom w:w="0" w:type="dxa"/>
          <w:right w:w="115" w:type="dxa"/>
        </w:tblCellMar>
        <w:tblLook w:val="04A0" w:firstRow="1" w:lastRow="0" w:firstColumn="1" w:lastColumn="0" w:noHBand="0" w:noVBand="1"/>
      </w:tblPr>
      <w:tblGrid>
        <w:gridCol w:w="1259"/>
        <w:gridCol w:w="1311"/>
        <w:gridCol w:w="3382"/>
        <w:gridCol w:w="3115"/>
      </w:tblGrid>
      <w:tr w:rsidR="0055300C">
        <w:trPr>
          <w:trHeight w:val="548"/>
        </w:trPr>
        <w:tc>
          <w:tcPr>
            <w:tcW w:w="1259" w:type="dxa"/>
            <w:tcBorders>
              <w:top w:val="single" w:sz="4" w:space="0" w:color="000000"/>
              <w:left w:val="single" w:sz="4" w:space="0" w:color="000000"/>
              <w:bottom w:val="single" w:sz="4" w:space="0" w:color="000000"/>
              <w:right w:val="single" w:sz="4" w:space="0" w:color="000000"/>
            </w:tcBorders>
            <w:shd w:val="clear" w:color="auto" w:fill="D9D9D9"/>
          </w:tcPr>
          <w:p w:rsidR="0055300C" w:rsidRDefault="0056612B">
            <w:pPr>
              <w:spacing w:after="0" w:line="259" w:lineRule="auto"/>
              <w:ind w:left="4" w:firstLine="0"/>
            </w:pPr>
            <w:r>
              <w:rPr>
                <w:b/>
              </w:rPr>
              <w:t xml:space="preserve">Date </w:t>
            </w:r>
          </w:p>
        </w:tc>
        <w:tc>
          <w:tcPr>
            <w:tcW w:w="1311" w:type="dxa"/>
            <w:tcBorders>
              <w:top w:val="single" w:sz="4" w:space="0" w:color="000000"/>
              <w:left w:val="single" w:sz="4" w:space="0" w:color="000000"/>
              <w:bottom w:val="single" w:sz="4" w:space="0" w:color="000000"/>
              <w:right w:val="single" w:sz="4" w:space="0" w:color="000000"/>
            </w:tcBorders>
            <w:shd w:val="clear" w:color="auto" w:fill="D9D9D9"/>
          </w:tcPr>
          <w:p w:rsidR="0055300C" w:rsidRDefault="0056612B">
            <w:pPr>
              <w:spacing w:after="0" w:line="259" w:lineRule="auto"/>
              <w:ind w:left="0" w:firstLine="0"/>
            </w:pPr>
            <w:r>
              <w:rPr>
                <w:b/>
              </w:rPr>
              <w:t xml:space="preserve">Page </w:t>
            </w:r>
          </w:p>
        </w:tc>
        <w:tc>
          <w:tcPr>
            <w:tcW w:w="3382" w:type="dxa"/>
            <w:tcBorders>
              <w:top w:val="single" w:sz="4" w:space="0" w:color="000000"/>
              <w:left w:val="single" w:sz="4" w:space="0" w:color="000000"/>
              <w:bottom w:val="single" w:sz="4" w:space="0" w:color="000000"/>
              <w:right w:val="single" w:sz="4" w:space="0" w:color="000000"/>
            </w:tcBorders>
            <w:shd w:val="clear" w:color="auto" w:fill="D9D9D9"/>
          </w:tcPr>
          <w:p w:rsidR="0055300C" w:rsidRDefault="0056612B">
            <w:pPr>
              <w:spacing w:after="0" w:line="259" w:lineRule="auto"/>
              <w:ind w:left="1" w:firstLine="0"/>
            </w:pPr>
            <w:r>
              <w:rPr>
                <w:b/>
              </w:rPr>
              <w:t xml:space="preserve">Change(s) made </w:t>
            </w:r>
          </w:p>
        </w:tc>
        <w:tc>
          <w:tcPr>
            <w:tcW w:w="3115" w:type="dxa"/>
            <w:tcBorders>
              <w:top w:val="single" w:sz="4" w:space="0" w:color="000000"/>
              <w:left w:val="single" w:sz="4" w:space="0" w:color="000000"/>
              <w:bottom w:val="single" w:sz="4" w:space="0" w:color="000000"/>
              <w:right w:val="single" w:sz="4" w:space="0" w:color="000000"/>
            </w:tcBorders>
            <w:shd w:val="clear" w:color="auto" w:fill="D9D9D9"/>
          </w:tcPr>
          <w:p w:rsidR="0055300C" w:rsidRDefault="0056612B">
            <w:pPr>
              <w:spacing w:after="0" w:line="259" w:lineRule="auto"/>
              <w:ind w:left="0" w:firstLine="0"/>
            </w:pPr>
            <w:r>
              <w:rPr>
                <w:b/>
              </w:rPr>
              <w:t xml:space="preserve">Origin of Change (e.g. TU request, change in legislation) </w:t>
            </w:r>
          </w:p>
        </w:tc>
      </w:tr>
      <w:tr w:rsidR="0055300C">
        <w:trPr>
          <w:trHeight w:val="546"/>
        </w:trPr>
        <w:tc>
          <w:tcPr>
            <w:tcW w:w="1259"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4" w:firstLine="0"/>
            </w:pPr>
            <w:r>
              <w:t xml:space="preserve">May 2022 </w:t>
            </w:r>
          </w:p>
          <w:p w:rsidR="0055300C" w:rsidRDefault="0056612B">
            <w:pPr>
              <w:spacing w:after="0" w:line="259" w:lineRule="auto"/>
              <w:ind w:left="4" w:firstLine="0"/>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All </w:t>
            </w:r>
          </w:p>
        </w:tc>
        <w:tc>
          <w:tcPr>
            <w:tcW w:w="3382"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1" w:firstLine="0"/>
            </w:pPr>
            <w:r>
              <w:t xml:space="preserve">New policy template proforma (no changes to wording) </w:t>
            </w:r>
          </w:p>
        </w:tc>
        <w:tc>
          <w:tcPr>
            <w:tcW w:w="3115"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DBAT </w:t>
            </w:r>
          </w:p>
        </w:tc>
      </w:tr>
      <w:tr w:rsidR="0055300C">
        <w:trPr>
          <w:trHeight w:val="550"/>
        </w:trPr>
        <w:tc>
          <w:tcPr>
            <w:tcW w:w="1259"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4" w:firstLine="0"/>
            </w:pPr>
            <w:r>
              <w:lastRenderedPageBreak/>
              <w:t xml:space="preserve">May 2022 </w:t>
            </w:r>
          </w:p>
          <w:p w:rsidR="0055300C" w:rsidRDefault="0056612B">
            <w:pPr>
              <w:spacing w:after="0" w:line="259" w:lineRule="auto"/>
              <w:ind w:left="4" w:firstLine="0"/>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All </w:t>
            </w:r>
          </w:p>
        </w:tc>
        <w:tc>
          <w:tcPr>
            <w:tcW w:w="3382"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1" w:firstLine="0"/>
            </w:pPr>
            <w:r>
              <w:t xml:space="preserve">Year and dates updated to reflect new admission cycle (2024-2025) </w:t>
            </w:r>
          </w:p>
        </w:tc>
        <w:tc>
          <w:tcPr>
            <w:tcW w:w="3115"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Update  </w:t>
            </w:r>
          </w:p>
        </w:tc>
      </w:tr>
      <w:tr w:rsidR="0055300C">
        <w:trPr>
          <w:trHeight w:val="546"/>
        </w:trPr>
        <w:tc>
          <w:tcPr>
            <w:tcW w:w="1259"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4" w:firstLine="0"/>
            </w:pPr>
            <w:r>
              <w:t xml:space="preserve">June 2023 </w:t>
            </w:r>
          </w:p>
        </w:tc>
        <w:tc>
          <w:tcPr>
            <w:tcW w:w="1311"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All </w:t>
            </w:r>
          </w:p>
        </w:tc>
        <w:tc>
          <w:tcPr>
            <w:tcW w:w="3382"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1" w:firstLine="0"/>
            </w:pPr>
            <w:r>
              <w:t xml:space="preserve">Dates updated to reflect new admission cycle </w:t>
            </w:r>
          </w:p>
        </w:tc>
        <w:tc>
          <w:tcPr>
            <w:tcW w:w="3115"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Annual review </w:t>
            </w:r>
          </w:p>
        </w:tc>
      </w:tr>
      <w:tr w:rsidR="0055300C">
        <w:trPr>
          <w:trHeight w:val="545"/>
        </w:trPr>
        <w:tc>
          <w:tcPr>
            <w:tcW w:w="1259"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4" w:firstLine="0"/>
            </w:pPr>
            <w:r>
              <w:t xml:space="preserve">June 2023 </w:t>
            </w:r>
          </w:p>
        </w:tc>
        <w:tc>
          <w:tcPr>
            <w:tcW w:w="1311"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Appendix B </w:t>
            </w:r>
          </w:p>
        </w:tc>
        <w:tc>
          <w:tcPr>
            <w:tcW w:w="3382"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1" w:firstLine="0"/>
            </w:pPr>
            <w:r>
              <w:t xml:space="preserve">Updated to reflect Medical and Social Need criterion </w:t>
            </w:r>
          </w:p>
        </w:tc>
        <w:tc>
          <w:tcPr>
            <w:tcW w:w="3115"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Admissions Code </w:t>
            </w:r>
          </w:p>
        </w:tc>
      </w:tr>
      <w:tr w:rsidR="0055300C">
        <w:trPr>
          <w:trHeight w:val="625"/>
        </w:trPr>
        <w:tc>
          <w:tcPr>
            <w:tcW w:w="1259"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4" w:firstLine="0"/>
            </w:pPr>
            <w:r>
              <w:t xml:space="preserve"> </w:t>
            </w:r>
          </w:p>
          <w:p w:rsidR="0055300C" w:rsidRDefault="0056612B">
            <w:pPr>
              <w:spacing w:after="0" w:line="259" w:lineRule="auto"/>
              <w:ind w:left="4" w:firstLine="0"/>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 </w:t>
            </w:r>
          </w:p>
        </w:tc>
        <w:tc>
          <w:tcPr>
            <w:tcW w:w="3382"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1" w:firstLine="0"/>
            </w:pPr>
            <w:r>
              <w:t xml:space="preserve"> </w:t>
            </w:r>
          </w:p>
        </w:tc>
        <w:tc>
          <w:tcPr>
            <w:tcW w:w="3115"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 </w:t>
            </w:r>
          </w:p>
        </w:tc>
      </w:tr>
      <w:tr w:rsidR="0055300C">
        <w:trPr>
          <w:trHeight w:val="550"/>
        </w:trPr>
        <w:tc>
          <w:tcPr>
            <w:tcW w:w="1259"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4" w:firstLine="0"/>
            </w:pPr>
            <w:r>
              <w:t xml:space="preserve"> </w:t>
            </w:r>
          </w:p>
          <w:p w:rsidR="0055300C" w:rsidRDefault="0056612B">
            <w:pPr>
              <w:spacing w:after="0" w:line="259" w:lineRule="auto"/>
              <w:ind w:left="4" w:firstLine="0"/>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 </w:t>
            </w:r>
          </w:p>
        </w:tc>
        <w:tc>
          <w:tcPr>
            <w:tcW w:w="3382"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1" w:firstLine="0"/>
            </w:pPr>
            <w:r>
              <w:t xml:space="preserve"> </w:t>
            </w:r>
          </w:p>
        </w:tc>
        <w:tc>
          <w:tcPr>
            <w:tcW w:w="3115"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 </w:t>
            </w:r>
          </w:p>
        </w:tc>
      </w:tr>
      <w:tr w:rsidR="0055300C">
        <w:trPr>
          <w:trHeight w:val="545"/>
        </w:trPr>
        <w:tc>
          <w:tcPr>
            <w:tcW w:w="1259"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4" w:firstLine="0"/>
            </w:pPr>
            <w:r>
              <w:t xml:space="preserve"> </w:t>
            </w:r>
          </w:p>
          <w:p w:rsidR="0055300C" w:rsidRDefault="0056612B">
            <w:pPr>
              <w:spacing w:after="0" w:line="259" w:lineRule="auto"/>
              <w:ind w:left="4" w:firstLine="0"/>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 </w:t>
            </w:r>
          </w:p>
        </w:tc>
        <w:tc>
          <w:tcPr>
            <w:tcW w:w="3382"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1" w:firstLine="0"/>
            </w:pPr>
            <w:r>
              <w:t xml:space="preserve"> </w:t>
            </w:r>
          </w:p>
        </w:tc>
        <w:tc>
          <w:tcPr>
            <w:tcW w:w="3115"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 </w:t>
            </w:r>
          </w:p>
        </w:tc>
      </w:tr>
      <w:tr w:rsidR="0055300C">
        <w:trPr>
          <w:trHeight w:val="545"/>
        </w:trPr>
        <w:tc>
          <w:tcPr>
            <w:tcW w:w="1259"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4" w:firstLine="0"/>
            </w:pPr>
            <w:r>
              <w:t xml:space="preserve"> </w:t>
            </w:r>
          </w:p>
          <w:p w:rsidR="0055300C" w:rsidRDefault="0056612B">
            <w:pPr>
              <w:spacing w:after="0" w:line="259" w:lineRule="auto"/>
              <w:ind w:left="4" w:firstLine="0"/>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 </w:t>
            </w:r>
          </w:p>
        </w:tc>
        <w:tc>
          <w:tcPr>
            <w:tcW w:w="3382"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1" w:firstLine="0"/>
            </w:pPr>
            <w:r>
              <w:t xml:space="preserve"> </w:t>
            </w:r>
          </w:p>
        </w:tc>
        <w:tc>
          <w:tcPr>
            <w:tcW w:w="3115"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 </w:t>
            </w:r>
          </w:p>
        </w:tc>
      </w:tr>
      <w:tr w:rsidR="0055300C">
        <w:trPr>
          <w:trHeight w:val="550"/>
        </w:trPr>
        <w:tc>
          <w:tcPr>
            <w:tcW w:w="1259"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4" w:firstLine="0"/>
            </w:pPr>
            <w:r>
              <w:t xml:space="preserve"> </w:t>
            </w:r>
          </w:p>
          <w:p w:rsidR="0055300C" w:rsidRDefault="0056612B">
            <w:pPr>
              <w:spacing w:after="0" w:line="259" w:lineRule="auto"/>
              <w:ind w:left="4" w:firstLine="0"/>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 </w:t>
            </w:r>
          </w:p>
        </w:tc>
        <w:tc>
          <w:tcPr>
            <w:tcW w:w="3382"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1" w:firstLine="0"/>
            </w:pPr>
            <w:r>
              <w:t xml:space="preserve"> </w:t>
            </w:r>
          </w:p>
        </w:tc>
        <w:tc>
          <w:tcPr>
            <w:tcW w:w="3115"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t xml:space="preserve"> </w:t>
            </w:r>
          </w:p>
        </w:tc>
      </w:tr>
    </w:tbl>
    <w:p w:rsidR="0055300C" w:rsidRDefault="0056612B">
      <w:pPr>
        <w:spacing w:after="0" w:line="259" w:lineRule="auto"/>
        <w:ind w:left="0" w:firstLine="0"/>
      </w:pPr>
      <w:r>
        <w:t xml:space="preserve"> </w:t>
      </w:r>
    </w:p>
    <w:tbl>
      <w:tblPr>
        <w:tblStyle w:val="TableGrid"/>
        <w:tblW w:w="9017" w:type="dxa"/>
        <w:tblInd w:w="6" w:type="dxa"/>
        <w:tblCellMar>
          <w:top w:w="45" w:type="dxa"/>
          <w:left w:w="105" w:type="dxa"/>
          <w:bottom w:w="0" w:type="dxa"/>
          <w:right w:w="40" w:type="dxa"/>
        </w:tblCellMar>
        <w:tblLook w:val="04A0" w:firstRow="1" w:lastRow="0" w:firstColumn="1" w:lastColumn="0" w:noHBand="0" w:noVBand="1"/>
      </w:tblPr>
      <w:tblGrid>
        <w:gridCol w:w="1980"/>
        <w:gridCol w:w="710"/>
        <w:gridCol w:w="6327"/>
      </w:tblGrid>
      <w:tr w:rsidR="0055300C">
        <w:trPr>
          <w:trHeight w:val="280"/>
        </w:trPr>
        <w:tc>
          <w:tcPr>
            <w:tcW w:w="1980" w:type="dxa"/>
            <w:tcBorders>
              <w:top w:val="single" w:sz="4" w:space="0" w:color="000000"/>
              <w:left w:val="single" w:sz="4" w:space="0" w:color="000000"/>
              <w:bottom w:val="single" w:sz="4" w:space="0" w:color="000000"/>
              <w:right w:val="nil"/>
            </w:tcBorders>
          </w:tcPr>
          <w:p w:rsidR="0055300C" w:rsidRDefault="0056612B">
            <w:pPr>
              <w:spacing w:after="0" w:line="259" w:lineRule="auto"/>
              <w:ind w:left="4" w:firstLine="0"/>
            </w:pPr>
            <w:r>
              <w:t xml:space="preserve">Policy Owner </w:t>
            </w:r>
          </w:p>
        </w:tc>
        <w:tc>
          <w:tcPr>
            <w:tcW w:w="710" w:type="dxa"/>
            <w:tcBorders>
              <w:top w:val="single" w:sz="4" w:space="0" w:color="000000"/>
              <w:left w:val="nil"/>
              <w:bottom w:val="single" w:sz="4" w:space="0" w:color="000000"/>
              <w:right w:val="single" w:sz="4" w:space="0" w:color="000000"/>
            </w:tcBorders>
          </w:tcPr>
          <w:p w:rsidR="0055300C" w:rsidRDefault="0055300C">
            <w:pPr>
              <w:spacing w:after="160" w:line="259" w:lineRule="auto"/>
              <w:ind w:left="0" w:firstLine="0"/>
            </w:pPr>
          </w:p>
        </w:tc>
        <w:tc>
          <w:tcPr>
            <w:tcW w:w="6326"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rPr>
                <w:b/>
              </w:rPr>
              <w:t xml:space="preserve">Education Directorate </w:t>
            </w:r>
          </w:p>
        </w:tc>
      </w:tr>
      <w:tr w:rsidR="0055300C">
        <w:trPr>
          <w:trHeight w:val="300"/>
        </w:trPr>
        <w:tc>
          <w:tcPr>
            <w:tcW w:w="1980" w:type="dxa"/>
            <w:tcBorders>
              <w:top w:val="single" w:sz="4" w:space="0" w:color="000000"/>
              <w:left w:val="single" w:sz="4" w:space="0" w:color="000000"/>
              <w:bottom w:val="single" w:sz="4" w:space="0" w:color="000000"/>
              <w:right w:val="nil"/>
            </w:tcBorders>
          </w:tcPr>
          <w:p w:rsidR="0055300C" w:rsidRDefault="0056612B">
            <w:pPr>
              <w:spacing w:after="0" w:line="259" w:lineRule="auto"/>
              <w:ind w:left="4" w:firstLine="0"/>
            </w:pPr>
            <w:r>
              <w:t xml:space="preserve">Policy Approved by </w:t>
            </w:r>
          </w:p>
        </w:tc>
        <w:tc>
          <w:tcPr>
            <w:tcW w:w="710" w:type="dxa"/>
            <w:tcBorders>
              <w:top w:val="single" w:sz="4" w:space="0" w:color="000000"/>
              <w:left w:val="nil"/>
              <w:bottom w:val="single" w:sz="4" w:space="0" w:color="000000"/>
              <w:right w:val="single" w:sz="4" w:space="0" w:color="000000"/>
            </w:tcBorders>
          </w:tcPr>
          <w:p w:rsidR="0055300C" w:rsidRDefault="0055300C">
            <w:pPr>
              <w:spacing w:after="160" w:line="259" w:lineRule="auto"/>
              <w:ind w:left="0" w:firstLine="0"/>
            </w:pPr>
          </w:p>
        </w:tc>
        <w:tc>
          <w:tcPr>
            <w:tcW w:w="6326"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rPr>
                <w:b/>
              </w:rPr>
              <w:t>Education Committee</w:t>
            </w:r>
            <w:r>
              <w:t xml:space="preserve"> </w:t>
            </w:r>
          </w:p>
        </w:tc>
      </w:tr>
      <w:tr w:rsidR="0055300C">
        <w:trPr>
          <w:trHeight w:val="310"/>
        </w:trPr>
        <w:tc>
          <w:tcPr>
            <w:tcW w:w="1980" w:type="dxa"/>
            <w:tcBorders>
              <w:top w:val="single" w:sz="4" w:space="0" w:color="000000"/>
              <w:left w:val="single" w:sz="4" w:space="0" w:color="000000"/>
              <w:bottom w:val="single" w:sz="4" w:space="0" w:color="000000"/>
              <w:right w:val="nil"/>
            </w:tcBorders>
          </w:tcPr>
          <w:p w:rsidR="0055300C" w:rsidRDefault="0056612B">
            <w:pPr>
              <w:spacing w:after="0" w:line="259" w:lineRule="auto"/>
              <w:ind w:left="4" w:firstLine="0"/>
            </w:pPr>
            <w:r>
              <w:t xml:space="preserve">Date Adopted </w:t>
            </w:r>
          </w:p>
        </w:tc>
        <w:tc>
          <w:tcPr>
            <w:tcW w:w="710" w:type="dxa"/>
            <w:tcBorders>
              <w:top w:val="single" w:sz="4" w:space="0" w:color="000000"/>
              <w:left w:val="nil"/>
              <w:bottom w:val="single" w:sz="4" w:space="0" w:color="000000"/>
              <w:right w:val="single" w:sz="4" w:space="0" w:color="000000"/>
            </w:tcBorders>
          </w:tcPr>
          <w:p w:rsidR="0055300C" w:rsidRDefault="0055300C">
            <w:pPr>
              <w:spacing w:after="160" w:line="259" w:lineRule="auto"/>
              <w:ind w:left="0" w:firstLine="0"/>
            </w:pPr>
          </w:p>
        </w:tc>
        <w:tc>
          <w:tcPr>
            <w:tcW w:w="6326"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rPr>
                <w:b/>
              </w:rPr>
              <w:t xml:space="preserve">June 2021 </w:t>
            </w:r>
          </w:p>
        </w:tc>
      </w:tr>
      <w:tr w:rsidR="0055300C">
        <w:trPr>
          <w:trHeight w:val="276"/>
        </w:trPr>
        <w:tc>
          <w:tcPr>
            <w:tcW w:w="1980" w:type="dxa"/>
            <w:tcBorders>
              <w:top w:val="single" w:sz="4" w:space="0" w:color="000000"/>
              <w:left w:val="single" w:sz="4" w:space="0" w:color="000000"/>
              <w:bottom w:val="single" w:sz="4" w:space="0" w:color="000000"/>
              <w:right w:val="nil"/>
            </w:tcBorders>
          </w:tcPr>
          <w:p w:rsidR="0055300C" w:rsidRDefault="0056612B">
            <w:pPr>
              <w:spacing w:after="0" w:line="259" w:lineRule="auto"/>
              <w:ind w:left="4" w:firstLine="0"/>
            </w:pPr>
            <w:r>
              <w:t xml:space="preserve">Last Review Date </w:t>
            </w:r>
          </w:p>
        </w:tc>
        <w:tc>
          <w:tcPr>
            <w:tcW w:w="710" w:type="dxa"/>
            <w:tcBorders>
              <w:top w:val="single" w:sz="4" w:space="0" w:color="000000"/>
              <w:left w:val="nil"/>
              <w:bottom w:val="single" w:sz="4" w:space="0" w:color="000000"/>
              <w:right w:val="single" w:sz="4" w:space="0" w:color="000000"/>
            </w:tcBorders>
          </w:tcPr>
          <w:p w:rsidR="0055300C" w:rsidRDefault="0055300C">
            <w:pPr>
              <w:spacing w:after="160" w:line="259" w:lineRule="auto"/>
              <w:ind w:left="0" w:firstLine="0"/>
            </w:pPr>
          </w:p>
        </w:tc>
        <w:tc>
          <w:tcPr>
            <w:tcW w:w="6326"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rPr>
                <w:b/>
              </w:rPr>
              <w:t xml:space="preserve">June 2023 </w:t>
            </w:r>
          </w:p>
        </w:tc>
      </w:tr>
      <w:tr w:rsidR="0055300C">
        <w:trPr>
          <w:trHeight w:val="280"/>
        </w:trPr>
        <w:tc>
          <w:tcPr>
            <w:tcW w:w="1980" w:type="dxa"/>
            <w:tcBorders>
              <w:top w:val="single" w:sz="4" w:space="0" w:color="000000"/>
              <w:left w:val="single" w:sz="4" w:space="0" w:color="000000"/>
              <w:bottom w:val="single" w:sz="4" w:space="0" w:color="000000"/>
              <w:right w:val="nil"/>
            </w:tcBorders>
          </w:tcPr>
          <w:p w:rsidR="0055300C" w:rsidRDefault="0056612B">
            <w:pPr>
              <w:spacing w:after="0" w:line="259" w:lineRule="auto"/>
              <w:ind w:left="4" w:firstLine="0"/>
            </w:pPr>
            <w:r>
              <w:t xml:space="preserve">Determination Date </w:t>
            </w:r>
          </w:p>
        </w:tc>
        <w:tc>
          <w:tcPr>
            <w:tcW w:w="710" w:type="dxa"/>
            <w:tcBorders>
              <w:top w:val="single" w:sz="4" w:space="0" w:color="000000"/>
              <w:left w:val="nil"/>
              <w:bottom w:val="single" w:sz="4" w:space="0" w:color="000000"/>
              <w:right w:val="single" w:sz="4" w:space="0" w:color="000000"/>
            </w:tcBorders>
          </w:tcPr>
          <w:p w:rsidR="0055300C" w:rsidRDefault="0055300C">
            <w:pPr>
              <w:spacing w:after="160" w:line="259" w:lineRule="auto"/>
              <w:ind w:left="0" w:firstLine="0"/>
            </w:pPr>
          </w:p>
        </w:tc>
        <w:tc>
          <w:tcPr>
            <w:tcW w:w="6326"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rPr>
                <w:b/>
              </w:rPr>
              <w:t xml:space="preserve">February 2024 </w:t>
            </w:r>
          </w:p>
        </w:tc>
      </w:tr>
      <w:tr w:rsidR="0055300C">
        <w:trPr>
          <w:trHeight w:val="280"/>
        </w:trPr>
        <w:tc>
          <w:tcPr>
            <w:tcW w:w="1980" w:type="dxa"/>
            <w:tcBorders>
              <w:top w:val="single" w:sz="4" w:space="0" w:color="000000"/>
              <w:left w:val="single" w:sz="4" w:space="0" w:color="000000"/>
              <w:bottom w:val="single" w:sz="4" w:space="0" w:color="000000"/>
              <w:right w:val="nil"/>
            </w:tcBorders>
          </w:tcPr>
          <w:p w:rsidR="0055300C" w:rsidRDefault="0056612B">
            <w:pPr>
              <w:spacing w:after="0" w:line="259" w:lineRule="auto"/>
              <w:ind w:left="4" w:firstLine="0"/>
            </w:pPr>
            <w:r>
              <w:t xml:space="preserve">Next Review Date </w:t>
            </w:r>
          </w:p>
        </w:tc>
        <w:tc>
          <w:tcPr>
            <w:tcW w:w="710" w:type="dxa"/>
            <w:tcBorders>
              <w:top w:val="single" w:sz="4" w:space="0" w:color="000000"/>
              <w:left w:val="nil"/>
              <w:bottom w:val="single" w:sz="4" w:space="0" w:color="000000"/>
              <w:right w:val="single" w:sz="4" w:space="0" w:color="000000"/>
            </w:tcBorders>
          </w:tcPr>
          <w:p w:rsidR="0055300C" w:rsidRDefault="0055300C">
            <w:pPr>
              <w:spacing w:after="160" w:line="259" w:lineRule="auto"/>
              <w:ind w:left="0" w:firstLine="0"/>
            </w:pPr>
          </w:p>
        </w:tc>
        <w:tc>
          <w:tcPr>
            <w:tcW w:w="6326"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rPr>
                <w:b/>
              </w:rPr>
              <w:t xml:space="preserve">June 2024 </w:t>
            </w:r>
          </w:p>
        </w:tc>
      </w:tr>
      <w:tr w:rsidR="0055300C">
        <w:trPr>
          <w:trHeight w:val="276"/>
        </w:trPr>
        <w:tc>
          <w:tcPr>
            <w:tcW w:w="1980" w:type="dxa"/>
            <w:tcBorders>
              <w:top w:val="single" w:sz="4" w:space="0" w:color="000000"/>
              <w:left w:val="single" w:sz="4" w:space="0" w:color="000000"/>
              <w:bottom w:val="single" w:sz="4" w:space="0" w:color="000000"/>
              <w:right w:val="nil"/>
            </w:tcBorders>
          </w:tcPr>
          <w:p w:rsidR="0055300C" w:rsidRDefault="0056612B">
            <w:pPr>
              <w:spacing w:after="0" w:line="259" w:lineRule="auto"/>
              <w:ind w:left="4" w:firstLine="0"/>
            </w:pPr>
            <w:r>
              <w:t xml:space="preserve">Level </w:t>
            </w:r>
          </w:p>
        </w:tc>
        <w:tc>
          <w:tcPr>
            <w:tcW w:w="710" w:type="dxa"/>
            <w:tcBorders>
              <w:top w:val="single" w:sz="4" w:space="0" w:color="000000"/>
              <w:left w:val="nil"/>
              <w:bottom w:val="single" w:sz="4" w:space="0" w:color="000000"/>
              <w:right w:val="single" w:sz="4" w:space="0" w:color="000000"/>
            </w:tcBorders>
          </w:tcPr>
          <w:p w:rsidR="0055300C" w:rsidRDefault="0055300C">
            <w:pPr>
              <w:spacing w:after="160" w:line="259" w:lineRule="auto"/>
              <w:ind w:left="0" w:firstLine="0"/>
            </w:pPr>
          </w:p>
        </w:tc>
        <w:tc>
          <w:tcPr>
            <w:tcW w:w="6326"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0" w:firstLine="0"/>
            </w:pPr>
            <w:r>
              <w:rPr>
                <w:b/>
              </w:rPr>
              <w:t xml:space="preserve">Level 2 </w:t>
            </w:r>
          </w:p>
        </w:tc>
      </w:tr>
      <w:tr w:rsidR="0055300C">
        <w:trPr>
          <w:trHeight w:val="278"/>
        </w:trPr>
        <w:tc>
          <w:tcPr>
            <w:tcW w:w="1980" w:type="dxa"/>
            <w:tcBorders>
              <w:top w:val="single" w:sz="4" w:space="0" w:color="000000"/>
              <w:left w:val="single" w:sz="4" w:space="0" w:color="000000"/>
              <w:bottom w:val="single" w:sz="4" w:space="0" w:color="000000"/>
              <w:right w:val="nil"/>
            </w:tcBorders>
            <w:shd w:val="clear" w:color="auto" w:fill="DBDBDB"/>
          </w:tcPr>
          <w:p w:rsidR="0055300C" w:rsidRDefault="0056612B">
            <w:pPr>
              <w:spacing w:after="0" w:line="259" w:lineRule="auto"/>
              <w:ind w:left="4" w:firstLine="0"/>
            </w:pPr>
            <w:r>
              <w:rPr>
                <w:i/>
              </w:rPr>
              <w:t xml:space="preserve">DBAT Policy levels: </w:t>
            </w:r>
          </w:p>
        </w:tc>
        <w:tc>
          <w:tcPr>
            <w:tcW w:w="7037" w:type="dxa"/>
            <w:gridSpan w:val="2"/>
            <w:tcBorders>
              <w:top w:val="single" w:sz="4" w:space="0" w:color="000000"/>
              <w:left w:val="nil"/>
              <w:bottom w:val="single" w:sz="4" w:space="0" w:color="000000"/>
              <w:right w:val="single" w:sz="4" w:space="0" w:color="000000"/>
            </w:tcBorders>
            <w:shd w:val="clear" w:color="auto" w:fill="DBDBDB"/>
          </w:tcPr>
          <w:p w:rsidR="0055300C" w:rsidRDefault="0055300C">
            <w:pPr>
              <w:spacing w:after="160" w:line="259" w:lineRule="auto"/>
              <w:ind w:left="0" w:firstLine="0"/>
            </w:pPr>
          </w:p>
        </w:tc>
      </w:tr>
      <w:tr w:rsidR="0055300C">
        <w:trPr>
          <w:trHeight w:val="547"/>
        </w:trPr>
        <w:tc>
          <w:tcPr>
            <w:tcW w:w="1980"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4" w:firstLine="0"/>
            </w:pPr>
            <w:r>
              <w:t xml:space="preserve">LEVEL 1 </w:t>
            </w:r>
          </w:p>
        </w:tc>
        <w:tc>
          <w:tcPr>
            <w:tcW w:w="7037" w:type="dxa"/>
            <w:gridSpan w:val="2"/>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5" w:firstLine="0"/>
            </w:pPr>
            <w:r>
              <w:t xml:space="preserve">DBAT policy for adoption (no changes can be made by the Academy Council; the Academy Council must adopt the policy)  </w:t>
            </w:r>
          </w:p>
        </w:tc>
      </w:tr>
      <w:tr w:rsidR="0055300C">
        <w:trPr>
          <w:trHeight w:val="820"/>
        </w:trPr>
        <w:tc>
          <w:tcPr>
            <w:tcW w:w="1980"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4" w:firstLine="0"/>
            </w:pPr>
            <w:r>
              <w:t xml:space="preserve">LEVEL 2 </w:t>
            </w:r>
          </w:p>
        </w:tc>
        <w:tc>
          <w:tcPr>
            <w:tcW w:w="7037" w:type="dxa"/>
            <w:gridSpan w:val="2"/>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5" w:firstLine="0"/>
            </w:pPr>
            <w:r>
              <w:t xml:space="preserve">DBAT policy </w:t>
            </w:r>
            <w:r>
              <w:t xml:space="preserve">for adoption and local approval, with areas for the Academy to update regarding local practice (the main body of the policy cannot be changed) </w:t>
            </w:r>
          </w:p>
        </w:tc>
      </w:tr>
      <w:tr w:rsidR="0055300C">
        <w:trPr>
          <w:trHeight w:val="275"/>
        </w:trPr>
        <w:tc>
          <w:tcPr>
            <w:tcW w:w="1980"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4" w:firstLine="0"/>
            </w:pPr>
            <w:r>
              <w:lastRenderedPageBreak/>
              <w:t xml:space="preserve">LEVEL 3 </w:t>
            </w:r>
          </w:p>
        </w:tc>
        <w:tc>
          <w:tcPr>
            <w:tcW w:w="7037" w:type="dxa"/>
            <w:gridSpan w:val="2"/>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5" w:firstLine="0"/>
            </w:pPr>
            <w:r>
              <w:t xml:space="preserve">DBAT model policy that the Academy can adopt if it wishes  </w:t>
            </w:r>
          </w:p>
        </w:tc>
      </w:tr>
      <w:tr w:rsidR="0055300C">
        <w:trPr>
          <w:trHeight w:val="280"/>
        </w:trPr>
        <w:tc>
          <w:tcPr>
            <w:tcW w:w="1980" w:type="dxa"/>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4" w:firstLine="0"/>
            </w:pPr>
            <w:r>
              <w:t xml:space="preserve">LEVEL 4  </w:t>
            </w:r>
          </w:p>
        </w:tc>
        <w:tc>
          <w:tcPr>
            <w:tcW w:w="7037" w:type="dxa"/>
            <w:gridSpan w:val="2"/>
            <w:tcBorders>
              <w:top w:val="single" w:sz="4" w:space="0" w:color="000000"/>
              <w:left w:val="single" w:sz="4" w:space="0" w:color="000000"/>
              <w:bottom w:val="single" w:sz="4" w:space="0" w:color="000000"/>
              <w:right w:val="single" w:sz="4" w:space="0" w:color="000000"/>
            </w:tcBorders>
          </w:tcPr>
          <w:p w:rsidR="0055300C" w:rsidRDefault="0056612B">
            <w:pPr>
              <w:spacing w:after="0" w:line="259" w:lineRule="auto"/>
              <w:ind w:left="5" w:firstLine="0"/>
            </w:pPr>
            <w:r>
              <w:t xml:space="preserve">Local policy to be approved by </w:t>
            </w:r>
            <w:r>
              <w:t xml:space="preserve">the Academy Council  </w:t>
            </w:r>
          </w:p>
        </w:tc>
      </w:tr>
    </w:tbl>
    <w:p w:rsidR="0055300C" w:rsidRDefault="0056612B">
      <w:pPr>
        <w:spacing w:after="0" w:line="259" w:lineRule="auto"/>
        <w:ind w:left="0" w:firstLine="0"/>
      </w:pPr>
      <w:r>
        <w:t xml:space="preserve"> </w:t>
      </w:r>
    </w:p>
    <w:sectPr w:rsidR="0055300C">
      <w:headerReference w:type="even" r:id="rId42"/>
      <w:headerReference w:type="default" r:id="rId43"/>
      <w:footerReference w:type="even" r:id="rId44"/>
      <w:footerReference w:type="default" r:id="rId45"/>
      <w:headerReference w:type="first" r:id="rId46"/>
      <w:footerReference w:type="first" r:id="rId47"/>
      <w:pgSz w:w="11905" w:h="16840"/>
      <w:pgMar w:top="1446" w:right="3233" w:bottom="4037" w:left="1441"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12B" w:rsidRDefault="0056612B">
      <w:pPr>
        <w:spacing w:after="0" w:line="240" w:lineRule="auto"/>
      </w:pPr>
      <w:r>
        <w:separator/>
      </w:r>
    </w:p>
  </w:endnote>
  <w:endnote w:type="continuationSeparator" w:id="0">
    <w:p w:rsidR="0056612B" w:rsidRDefault="0056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6612B">
    <w:pPr>
      <w:spacing w:after="0" w:line="259" w:lineRule="auto"/>
      <w:ind w:left="0" w:right="-10" w:firstLine="0"/>
      <w:jc w:val="right"/>
    </w:pPr>
    <w:r>
      <w:fldChar w:fldCharType="begin"/>
    </w:r>
    <w:r>
      <w:instrText xml:space="preserve"> PAGE   \* MERGEFORMAT </w:instrText>
    </w:r>
    <w:r>
      <w:fldChar w:fldCharType="separate"/>
    </w:r>
    <w:r>
      <w:t>2</w:t>
    </w:r>
    <w:r>
      <w:fldChar w:fldCharType="end"/>
    </w:r>
    <w:r>
      <w:t xml:space="preserve"> </w:t>
    </w:r>
  </w:p>
  <w:p w:rsidR="0055300C" w:rsidRDefault="0056612B">
    <w:pPr>
      <w:spacing w:after="0" w:line="259" w:lineRule="auto"/>
      <w:ind w:left="565"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6612B">
    <w:pPr>
      <w:spacing w:after="0" w:line="259" w:lineRule="auto"/>
      <w:ind w:left="0" w:right="-10" w:firstLine="0"/>
      <w:jc w:val="right"/>
    </w:pPr>
    <w:r>
      <w:fldChar w:fldCharType="begin"/>
    </w:r>
    <w:r>
      <w:instrText xml:space="preserve"> PAGE   \* MERGEFORMAT </w:instrText>
    </w:r>
    <w:r>
      <w:fldChar w:fldCharType="separate"/>
    </w:r>
    <w:r w:rsidR="00741E4C">
      <w:rPr>
        <w:noProof/>
      </w:rPr>
      <w:t>2</w:t>
    </w:r>
    <w:r>
      <w:fldChar w:fldCharType="end"/>
    </w:r>
    <w:r>
      <w:t xml:space="preserve"> </w:t>
    </w:r>
  </w:p>
  <w:p w:rsidR="0055300C" w:rsidRDefault="0056612B">
    <w:pPr>
      <w:spacing w:after="0" w:line="259" w:lineRule="auto"/>
      <w:ind w:left="565"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5300C">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6612B">
    <w:pPr>
      <w:spacing w:after="0" w:line="259" w:lineRule="auto"/>
      <w:ind w:left="0" w:right="-12" w:firstLine="0"/>
      <w:jc w:val="right"/>
    </w:pPr>
    <w:r>
      <w:fldChar w:fldCharType="begin"/>
    </w:r>
    <w:r>
      <w:instrText xml:space="preserve"> PAGE   \* MERGEFORMAT </w:instrText>
    </w:r>
    <w:r>
      <w:fldChar w:fldCharType="separate"/>
    </w:r>
    <w:r>
      <w:t>2</w:t>
    </w:r>
    <w:r>
      <w:fldChar w:fldCharType="end"/>
    </w:r>
    <w:r>
      <w:t xml:space="preserve"> </w:t>
    </w:r>
  </w:p>
  <w:p w:rsidR="0055300C" w:rsidRDefault="0056612B">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6612B">
    <w:pPr>
      <w:spacing w:after="0" w:line="259" w:lineRule="auto"/>
      <w:ind w:left="0" w:right="-12" w:firstLine="0"/>
      <w:jc w:val="right"/>
    </w:pPr>
    <w:r>
      <w:fldChar w:fldCharType="begin"/>
    </w:r>
    <w:r>
      <w:instrText xml:space="preserve"> PAGE   \* MERGEFORMAT </w:instrText>
    </w:r>
    <w:r>
      <w:fldChar w:fldCharType="separate"/>
    </w:r>
    <w:r w:rsidR="00741E4C">
      <w:rPr>
        <w:noProof/>
      </w:rPr>
      <w:t>14</w:t>
    </w:r>
    <w:r>
      <w:fldChar w:fldCharType="end"/>
    </w:r>
    <w:r>
      <w:t xml:space="preserve"> </w:t>
    </w:r>
  </w:p>
  <w:p w:rsidR="0055300C" w:rsidRDefault="0056612B">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6612B">
    <w:pPr>
      <w:spacing w:after="0" w:line="259" w:lineRule="auto"/>
      <w:ind w:left="0" w:right="-12" w:firstLine="0"/>
      <w:jc w:val="right"/>
    </w:pPr>
    <w:r>
      <w:fldChar w:fldCharType="begin"/>
    </w:r>
    <w:r>
      <w:instrText xml:space="preserve"> PAGE   \* MERGEFORMAT </w:instrText>
    </w:r>
    <w:r>
      <w:fldChar w:fldCharType="separate"/>
    </w:r>
    <w:r>
      <w:t>2</w:t>
    </w:r>
    <w:r>
      <w:fldChar w:fldCharType="end"/>
    </w:r>
    <w:r>
      <w:t xml:space="preserve"> </w:t>
    </w:r>
  </w:p>
  <w:p w:rsidR="0055300C" w:rsidRDefault="0056612B">
    <w:pPr>
      <w:spacing w:after="0" w:line="259" w:lineRule="auto"/>
      <w:ind w:lef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6612B">
    <w:pPr>
      <w:spacing w:after="0" w:line="259" w:lineRule="auto"/>
      <w:ind w:left="0" w:right="-1799" w:firstLine="0"/>
      <w:jc w:val="right"/>
    </w:pPr>
    <w:r>
      <w:fldChar w:fldCharType="begin"/>
    </w:r>
    <w:r>
      <w:instrText xml:space="preserve"> PAGE   \* MERGEFORMAT </w:instrText>
    </w:r>
    <w:r>
      <w:fldChar w:fldCharType="separate"/>
    </w:r>
    <w:r>
      <w:t>2</w:t>
    </w:r>
    <w:r>
      <w:fldChar w:fldCharType="end"/>
    </w:r>
    <w:r>
      <w:t xml:space="preserve"> </w:t>
    </w:r>
  </w:p>
  <w:p w:rsidR="0055300C" w:rsidRDefault="0056612B">
    <w:pPr>
      <w:spacing w:after="0" w:line="259" w:lineRule="auto"/>
      <w:ind w:lef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6612B">
    <w:pPr>
      <w:spacing w:after="0" w:line="259" w:lineRule="auto"/>
      <w:ind w:left="0" w:right="-1799" w:firstLine="0"/>
      <w:jc w:val="right"/>
    </w:pPr>
    <w:r>
      <w:fldChar w:fldCharType="begin"/>
    </w:r>
    <w:r>
      <w:instrText xml:space="preserve"> PAGE   \* MERGEFORMAT </w:instrText>
    </w:r>
    <w:r>
      <w:fldChar w:fldCharType="separate"/>
    </w:r>
    <w:r w:rsidR="00741E4C">
      <w:rPr>
        <w:noProof/>
      </w:rPr>
      <w:t>17</w:t>
    </w:r>
    <w:r>
      <w:fldChar w:fldCharType="end"/>
    </w:r>
    <w:r>
      <w:t xml:space="preserve"> </w:t>
    </w:r>
  </w:p>
  <w:p w:rsidR="0055300C" w:rsidRDefault="0056612B">
    <w:pPr>
      <w:spacing w:after="0" w:line="259" w:lineRule="auto"/>
      <w:ind w:lef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6612B">
    <w:pPr>
      <w:spacing w:after="0" w:line="259" w:lineRule="auto"/>
      <w:ind w:left="0" w:right="-1799" w:firstLine="0"/>
      <w:jc w:val="right"/>
    </w:pPr>
    <w:r>
      <w:fldChar w:fldCharType="begin"/>
    </w:r>
    <w:r>
      <w:instrText xml:space="preserve"> PAGE   \* MERGEFORMAT </w:instrText>
    </w:r>
    <w:r>
      <w:fldChar w:fldCharType="separate"/>
    </w:r>
    <w:r>
      <w:t>2</w:t>
    </w:r>
    <w:r>
      <w:fldChar w:fldCharType="end"/>
    </w:r>
    <w:r>
      <w:t xml:space="preserve"> </w:t>
    </w:r>
  </w:p>
  <w:p w:rsidR="0055300C" w:rsidRDefault="0056612B">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12B" w:rsidRDefault="0056612B">
      <w:pPr>
        <w:spacing w:after="0" w:line="240" w:lineRule="auto"/>
      </w:pPr>
      <w:r>
        <w:separator/>
      </w:r>
    </w:p>
  </w:footnote>
  <w:footnote w:type="continuationSeparator" w:id="0">
    <w:p w:rsidR="0056612B" w:rsidRDefault="00566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5300C">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5300C">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5300C">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6612B">
    <w:pPr>
      <w:spacing w:after="0" w:line="259" w:lineRule="auto"/>
      <w:ind w:left="1026" w:firstLine="0"/>
    </w:pPr>
    <w:r>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6612B">
    <w:pPr>
      <w:spacing w:after="0" w:line="259" w:lineRule="auto"/>
      <w:ind w:left="1026" w:firstLine="0"/>
    </w:pPr>
    <w:r>
      <w:rPr>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6612B">
    <w:pPr>
      <w:spacing w:after="0" w:line="259" w:lineRule="auto"/>
      <w:ind w:left="1026" w:firstLine="0"/>
    </w:pPr>
    <w:r>
      <w:rPr>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5300C">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5300C">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0C" w:rsidRDefault="0055300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16C"/>
    <w:multiLevelType w:val="hybridMultilevel"/>
    <w:tmpl w:val="CC70924A"/>
    <w:lvl w:ilvl="0" w:tplc="8BBC278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AF25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FE578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0A6C0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58A20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1664D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3A288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32B88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CA013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032448"/>
    <w:multiLevelType w:val="hybridMultilevel"/>
    <w:tmpl w:val="1C58DF3C"/>
    <w:lvl w:ilvl="0" w:tplc="A6E899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EAF6F2">
      <w:start w:val="1"/>
      <w:numFmt w:val="decimal"/>
      <w:lvlText w:val="%2."/>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82C0A0">
      <w:start w:val="1"/>
      <w:numFmt w:val="lowerRoman"/>
      <w:lvlText w:val="%3"/>
      <w:lvlJc w:val="left"/>
      <w:pPr>
        <w:ind w:left="2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C24E52">
      <w:start w:val="1"/>
      <w:numFmt w:val="decimal"/>
      <w:lvlText w:val="%4"/>
      <w:lvlJc w:val="left"/>
      <w:pPr>
        <w:ind w:left="3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407E5C">
      <w:start w:val="1"/>
      <w:numFmt w:val="lowerLetter"/>
      <w:lvlText w:val="%5"/>
      <w:lvlJc w:val="left"/>
      <w:pPr>
        <w:ind w:left="3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264DF6">
      <w:start w:val="1"/>
      <w:numFmt w:val="lowerRoman"/>
      <w:lvlText w:val="%6"/>
      <w:lvlJc w:val="left"/>
      <w:pPr>
        <w:ind w:left="4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EEF282">
      <w:start w:val="1"/>
      <w:numFmt w:val="decimal"/>
      <w:lvlText w:val="%7"/>
      <w:lvlJc w:val="left"/>
      <w:pPr>
        <w:ind w:left="5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049EE2">
      <w:start w:val="1"/>
      <w:numFmt w:val="lowerLetter"/>
      <w:lvlText w:val="%8"/>
      <w:lvlJc w:val="left"/>
      <w:pPr>
        <w:ind w:left="5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ACC024">
      <w:start w:val="1"/>
      <w:numFmt w:val="lowerRoman"/>
      <w:lvlText w:val="%9"/>
      <w:lvlJc w:val="left"/>
      <w:pPr>
        <w:ind w:left="6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014DBE"/>
    <w:multiLevelType w:val="hybridMultilevel"/>
    <w:tmpl w:val="608EB9FC"/>
    <w:lvl w:ilvl="0" w:tplc="8452A5E6">
      <w:start w:val="1"/>
      <w:numFmt w:val="bullet"/>
      <w:lvlText w:val="•"/>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7EF2F4">
      <w:start w:val="1"/>
      <w:numFmt w:val="bullet"/>
      <w:lvlText w:val="o"/>
      <w:lvlJc w:val="left"/>
      <w:pPr>
        <w:ind w:left="1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A40B5E">
      <w:start w:val="1"/>
      <w:numFmt w:val="bullet"/>
      <w:lvlText w:val="▪"/>
      <w:lvlJc w:val="left"/>
      <w:pPr>
        <w:ind w:left="2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8EF6A4">
      <w:start w:val="1"/>
      <w:numFmt w:val="bullet"/>
      <w:lvlText w:val="•"/>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D08990">
      <w:start w:val="1"/>
      <w:numFmt w:val="bullet"/>
      <w:lvlText w:val="o"/>
      <w:lvlJc w:val="left"/>
      <w:pPr>
        <w:ind w:left="3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6EC70E">
      <w:start w:val="1"/>
      <w:numFmt w:val="bullet"/>
      <w:lvlText w:val="▪"/>
      <w:lvlJc w:val="left"/>
      <w:pPr>
        <w:ind w:left="4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2A4E54">
      <w:start w:val="1"/>
      <w:numFmt w:val="bullet"/>
      <w:lvlText w:val="•"/>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489E0E">
      <w:start w:val="1"/>
      <w:numFmt w:val="bullet"/>
      <w:lvlText w:val="o"/>
      <w:lvlJc w:val="left"/>
      <w:pPr>
        <w:ind w:left="5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AA6068">
      <w:start w:val="1"/>
      <w:numFmt w:val="bullet"/>
      <w:lvlText w:val="▪"/>
      <w:lvlJc w:val="left"/>
      <w:pPr>
        <w:ind w:left="6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8F4579"/>
    <w:multiLevelType w:val="hybridMultilevel"/>
    <w:tmpl w:val="E854610A"/>
    <w:lvl w:ilvl="0" w:tplc="525AB852">
      <w:start w:val="1"/>
      <w:numFmt w:val="decimal"/>
      <w:lvlText w:val="%1."/>
      <w:lvlJc w:val="left"/>
      <w:pPr>
        <w:ind w:left="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EE8174">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8C10FA">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68F570">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76AA96">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9E2E38">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969BEA">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0EB1F4">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8E8B30">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682C84"/>
    <w:multiLevelType w:val="hybridMultilevel"/>
    <w:tmpl w:val="DF1A7C6C"/>
    <w:lvl w:ilvl="0" w:tplc="C2A4A19A">
      <w:start w:val="1"/>
      <w:numFmt w:val="decimal"/>
      <w:pStyle w:val="Heading1"/>
      <w:lvlText w:val="%1."/>
      <w:lvlJc w:val="left"/>
      <w:pPr>
        <w:ind w:left="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1" w:tplc="3F3C6CB2">
      <w:start w:val="1"/>
      <w:numFmt w:val="lowerLetter"/>
      <w:lvlText w:val="%2"/>
      <w:lvlJc w:val="left"/>
      <w:pPr>
        <w:ind w:left="1096"/>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2" w:tplc="7C6C97B8">
      <w:start w:val="1"/>
      <w:numFmt w:val="lowerRoman"/>
      <w:lvlText w:val="%3"/>
      <w:lvlJc w:val="left"/>
      <w:pPr>
        <w:ind w:left="1816"/>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3" w:tplc="185CF532">
      <w:start w:val="1"/>
      <w:numFmt w:val="decimal"/>
      <w:lvlText w:val="%4"/>
      <w:lvlJc w:val="left"/>
      <w:pPr>
        <w:ind w:left="2536"/>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4" w:tplc="4880BFE6">
      <w:start w:val="1"/>
      <w:numFmt w:val="lowerLetter"/>
      <w:lvlText w:val="%5"/>
      <w:lvlJc w:val="left"/>
      <w:pPr>
        <w:ind w:left="3256"/>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5" w:tplc="51F82DBA">
      <w:start w:val="1"/>
      <w:numFmt w:val="lowerRoman"/>
      <w:lvlText w:val="%6"/>
      <w:lvlJc w:val="left"/>
      <w:pPr>
        <w:ind w:left="3976"/>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6" w:tplc="A7DC0D0E">
      <w:start w:val="1"/>
      <w:numFmt w:val="decimal"/>
      <w:lvlText w:val="%7"/>
      <w:lvlJc w:val="left"/>
      <w:pPr>
        <w:ind w:left="4696"/>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7" w:tplc="30F82206">
      <w:start w:val="1"/>
      <w:numFmt w:val="lowerLetter"/>
      <w:lvlText w:val="%8"/>
      <w:lvlJc w:val="left"/>
      <w:pPr>
        <w:ind w:left="5416"/>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8" w:tplc="85BC21E2">
      <w:start w:val="1"/>
      <w:numFmt w:val="lowerRoman"/>
      <w:lvlText w:val="%9"/>
      <w:lvlJc w:val="left"/>
      <w:pPr>
        <w:ind w:left="6136"/>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abstractNum>
  <w:abstractNum w:abstractNumId="5" w15:restartNumberingAfterBreak="0">
    <w:nsid w:val="6BB83E13"/>
    <w:multiLevelType w:val="hybridMultilevel"/>
    <w:tmpl w:val="2932E696"/>
    <w:lvl w:ilvl="0" w:tplc="CD3CEE5C">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7A0EDA">
      <w:start w:val="1"/>
      <w:numFmt w:val="bullet"/>
      <w:lvlText w:val="o"/>
      <w:lvlJc w:val="left"/>
      <w:pPr>
        <w:ind w:left="1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1CB738">
      <w:start w:val="1"/>
      <w:numFmt w:val="bullet"/>
      <w:lvlText w:val="▪"/>
      <w:lvlJc w:val="left"/>
      <w:pPr>
        <w:ind w:left="2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22BEFC">
      <w:start w:val="1"/>
      <w:numFmt w:val="bullet"/>
      <w:lvlText w:val="•"/>
      <w:lvlJc w:val="left"/>
      <w:pPr>
        <w:ind w:left="3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A916C">
      <w:start w:val="1"/>
      <w:numFmt w:val="bullet"/>
      <w:lvlText w:val="o"/>
      <w:lvlJc w:val="left"/>
      <w:pPr>
        <w:ind w:left="4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2ADDB0">
      <w:start w:val="1"/>
      <w:numFmt w:val="bullet"/>
      <w:lvlText w:val="▪"/>
      <w:lvlJc w:val="left"/>
      <w:pPr>
        <w:ind w:left="4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0CA050">
      <w:start w:val="1"/>
      <w:numFmt w:val="bullet"/>
      <w:lvlText w:val="•"/>
      <w:lvlJc w:val="left"/>
      <w:pPr>
        <w:ind w:left="5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A43222">
      <w:start w:val="1"/>
      <w:numFmt w:val="bullet"/>
      <w:lvlText w:val="o"/>
      <w:lvlJc w:val="left"/>
      <w:pPr>
        <w:ind w:left="6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883144">
      <w:start w:val="1"/>
      <w:numFmt w:val="bullet"/>
      <w:lvlText w:val="▪"/>
      <w:lvlJc w:val="left"/>
      <w:pPr>
        <w:ind w:left="6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C73D3B"/>
    <w:multiLevelType w:val="hybridMultilevel"/>
    <w:tmpl w:val="8E70D3E8"/>
    <w:lvl w:ilvl="0" w:tplc="23C0EB8A">
      <w:start w:val="1"/>
      <w:numFmt w:val="decimal"/>
      <w:lvlText w:val="%1."/>
      <w:lvlJc w:val="left"/>
      <w:pPr>
        <w:ind w:left="1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BE4512">
      <w:start w:val="1"/>
      <w:numFmt w:val="upperLetter"/>
      <w:lvlText w:val="%2"/>
      <w:lvlJc w:val="left"/>
      <w:pPr>
        <w:ind w:left="1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6891DA">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C00D80">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2ECC9E">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9E4D94">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5014D8">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9E7142">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8090A2">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0C"/>
    <w:rsid w:val="0055300C"/>
    <w:rsid w:val="0056612B"/>
    <w:rsid w:val="00741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C86D2-260C-449C-B517-4325582A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57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7"/>
      </w:numPr>
      <w:spacing w:after="0"/>
      <w:ind w:left="575" w:hanging="10"/>
      <w:outlineLvl w:val="0"/>
    </w:pPr>
    <w:rPr>
      <w:rFonts w:ascii="Calibri" w:eastAsia="Calibri" w:hAnsi="Calibri" w:cs="Calibri"/>
      <w:color w:val="2E74B5"/>
      <w:sz w:val="32"/>
    </w:rPr>
  </w:style>
  <w:style w:type="paragraph" w:styleId="Heading2">
    <w:name w:val="heading 2"/>
    <w:next w:val="Normal"/>
    <w:link w:val="Heading2Char"/>
    <w:uiPriority w:val="9"/>
    <w:unhideWhenUsed/>
    <w:qFormat/>
    <w:pPr>
      <w:keepNext/>
      <w:keepLines/>
      <w:spacing w:after="0"/>
      <w:ind w:left="575" w:hanging="10"/>
      <w:outlineLvl w:val="1"/>
    </w:pPr>
    <w:rPr>
      <w:rFonts w:ascii="Calibri" w:eastAsia="Calibri" w:hAnsi="Calibri" w:cs="Calibri"/>
      <w:color w:val="2E74B5"/>
      <w:sz w:val="32"/>
    </w:rPr>
  </w:style>
  <w:style w:type="paragraph" w:styleId="Heading3">
    <w:name w:val="heading 3"/>
    <w:next w:val="Normal"/>
    <w:link w:val="Heading3Char"/>
    <w:uiPriority w:val="9"/>
    <w:unhideWhenUsed/>
    <w:qFormat/>
    <w:pPr>
      <w:keepNext/>
      <w:keepLines/>
      <w:spacing w:after="10" w:line="248" w:lineRule="auto"/>
      <w:ind w:left="575"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color w:val="2E74B5"/>
      <w:sz w:val="32"/>
    </w:rPr>
  </w:style>
  <w:style w:type="character" w:customStyle="1" w:styleId="Heading1Char">
    <w:name w:val="Heading 1 Char"/>
    <w:link w:val="Heading1"/>
    <w:rPr>
      <w:rFonts w:ascii="Calibri" w:eastAsia="Calibri" w:hAnsi="Calibri" w:cs="Calibri"/>
      <w:color w:val="2E74B5"/>
      <w:sz w:val="32"/>
    </w:rPr>
  </w:style>
  <w:style w:type="paragraph" w:styleId="TOC1">
    <w:name w:val="toc 1"/>
    <w:hidden/>
    <w:pPr>
      <w:spacing w:after="125" w:line="248" w:lineRule="auto"/>
      <w:ind w:left="590" w:right="23"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54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alterpowell.wilts.sch.uk/" TargetMode="External"/><Relationship Id="rId18" Type="http://schemas.openxmlformats.org/officeDocument/2006/relationships/hyperlink" Target="https://www.churchofengland.org/sites/default/files/2019-04/list_of_designated_churches_3_oct_18.pdf" TargetMode="External"/><Relationship Id="rId26" Type="http://schemas.openxmlformats.org/officeDocument/2006/relationships/header" Target="header1.xml"/><Relationship Id="rId39" Type="http://schemas.openxmlformats.org/officeDocument/2006/relationships/footer" Target="footer5.xml"/><Relationship Id="rId21" Type="http://schemas.openxmlformats.org/officeDocument/2006/relationships/hyperlink" Target="https://www.walterpowell.wilts.sch.uk/" TargetMode="External"/><Relationship Id="rId34" Type="http://schemas.openxmlformats.org/officeDocument/2006/relationships/hyperlink" Target="https://www.churchofengland.org/sites/default/files/2019-04/list_of_designated_churches_3_oct_18.pdf" TargetMode="External"/><Relationship Id="rId42" Type="http://schemas.openxmlformats.org/officeDocument/2006/relationships/header" Target="header7.xml"/><Relationship Id="rId47" Type="http://schemas.openxmlformats.org/officeDocument/2006/relationships/footer" Target="footer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churchofengland.org/sites/default/files/2019-04/list_of_designated_churches_3_oct_18.pdf" TargetMode="External"/><Relationship Id="rId29" Type="http://schemas.openxmlformats.org/officeDocument/2006/relationships/footer" Target="footer2.xml"/><Relationship Id="rId11" Type="http://schemas.openxmlformats.org/officeDocument/2006/relationships/hyperlink" Target="https://www.walterpowell.wilts.sch.uk/" TargetMode="External"/><Relationship Id="rId24" Type="http://schemas.openxmlformats.org/officeDocument/2006/relationships/hyperlink" Target="https://www.walterpowell.wilts.sch.uk/" TargetMode="External"/><Relationship Id="rId32" Type="http://schemas.openxmlformats.org/officeDocument/2006/relationships/hyperlink" Target="https://www.gov.uk/school-attendance-absence/" TargetMode="Externa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s://www.walterpowell.wilts.sch.uk/" TargetMode="External"/><Relationship Id="rId23" Type="http://schemas.openxmlformats.org/officeDocument/2006/relationships/hyperlink" Target="https://www.walterpowell.wilts.sch.uk/" TargetMode="External"/><Relationship Id="rId28" Type="http://schemas.openxmlformats.org/officeDocument/2006/relationships/footer" Target="footer1.xml"/><Relationship Id="rId36" Type="http://schemas.openxmlformats.org/officeDocument/2006/relationships/header" Target="header4.xml"/><Relationship Id="rId49" Type="http://schemas.openxmlformats.org/officeDocument/2006/relationships/theme" Target="theme/theme1.xml"/><Relationship Id="rId10" Type="http://schemas.openxmlformats.org/officeDocument/2006/relationships/hyperlink" Target="https://www.walterpowell.wilts.sch.uk/" TargetMode="External"/><Relationship Id="rId19" Type="http://schemas.openxmlformats.org/officeDocument/2006/relationships/hyperlink" Target="https://www.churchofengland.org/sites/default/files/2019-04/list_of_designated_churches_3_oct_18.pdf" TargetMode="External"/><Relationship Id="rId31" Type="http://schemas.openxmlformats.org/officeDocument/2006/relationships/footer" Target="footer3.xml"/><Relationship Id="rId44"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walterpowell.wilts.sch.uk/" TargetMode="External"/><Relationship Id="rId22" Type="http://schemas.openxmlformats.org/officeDocument/2006/relationships/hyperlink" Target="https://www.walterpowell.wilts.sch.uk/"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s://www.churchofengland.org/sites/default/files/2019-04/list_of_designated_churches_3_oct_18.pdf" TargetMode="External"/><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walterpowell.wilts.sch.uk/" TargetMode="External"/><Relationship Id="rId17" Type="http://schemas.openxmlformats.org/officeDocument/2006/relationships/hyperlink" Target="https://www.churchofengland.org/sites/default/files/2019-04/list_of_designated_churches_3_oct_18.pdf" TargetMode="External"/><Relationship Id="rId25" Type="http://schemas.openxmlformats.org/officeDocument/2006/relationships/hyperlink" Target="https://www.walterpowell.wilts.sch.uk/" TargetMode="External"/><Relationship Id="rId33" Type="http://schemas.openxmlformats.org/officeDocument/2006/relationships/hyperlink" Target="https://www.gov.uk/school-attendance-absence/" TargetMode="External"/><Relationship Id="rId38" Type="http://schemas.openxmlformats.org/officeDocument/2006/relationships/footer" Target="footer4.xml"/><Relationship Id="rId46" Type="http://schemas.openxmlformats.org/officeDocument/2006/relationships/header" Target="header9.xml"/><Relationship Id="rId20" Type="http://schemas.openxmlformats.org/officeDocument/2006/relationships/hyperlink" Target="https://www.walterpowell.wilts.sch.uk/" TargetMode="Externa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4476</Words>
  <Characters>25517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Antwis</dc:creator>
  <cp:keywords/>
  <cp:lastModifiedBy>Shaun Carter</cp:lastModifiedBy>
  <cp:revision>2</cp:revision>
  <dcterms:created xsi:type="dcterms:W3CDTF">2024-09-05T11:41:00Z</dcterms:created>
  <dcterms:modified xsi:type="dcterms:W3CDTF">2024-09-05T11:41:00Z</dcterms:modified>
</cp:coreProperties>
</file>